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4B4C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本项目的装饰装修建筑材料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具体</w:t>
      </w:r>
      <w:r>
        <w:rPr>
          <w:rFonts w:hint="eastAsia"/>
          <w:sz w:val="28"/>
          <w:szCs w:val="28"/>
          <w:lang w:val="en-US" w:eastAsia="zh-CN"/>
        </w:rPr>
        <w:t>设置</w:t>
      </w:r>
      <w:r>
        <w:rPr>
          <w:rFonts w:hint="eastAsia"/>
          <w:sz w:val="28"/>
          <w:szCs w:val="28"/>
        </w:rPr>
        <w:t>如下：</w:t>
      </w:r>
    </w:p>
    <w:p w14:paraId="02FFB7DA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一、外饰面材料</w:t>
      </w:r>
    </w:p>
    <w:p w14:paraId="37E588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建筑外立面：保留原有红砖墙面，经清洗、加固处理后，表面涂刷透明渗透型保护剂，增强抗风化、抗腐蚀能力；新增部分采用干挂石材幕墙（花岗岩）和穿孔铝板幕墙。花岗岩厚度不低于</w:t>
      </w:r>
      <w:r>
        <w:rPr>
          <w:rFonts w:hint="default" w:ascii="Times New Roman" w:hAnsi="Times New Roman" w:cs="Times New Roman"/>
          <w:sz w:val="28"/>
          <w:szCs w:val="28"/>
        </w:rPr>
        <w:t>25mm</w:t>
      </w:r>
      <w:r>
        <w:rPr>
          <w:rFonts w:hint="eastAsia"/>
          <w:sz w:val="28"/>
          <w:szCs w:val="28"/>
        </w:rPr>
        <w:t>，吸水率≤</w:t>
      </w:r>
      <w:r>
        <w:rPr>
          <w:rFonts w:hint="eastAsia" w:ascii="Times New Roman" w:hAnsi="Times New Roman" w:cs="Times New Roman"/>
          <w:sz w:val="28"/>
          <w:szCs w:val="28"/>
        </w:rPr>
        <w:t>0.6%</w:t>
      </w:r>
      <w:r>
        <w:rPr>
          <w:rFonts w:hint="eastAsia"/>
          <w:sz w:val="28"/>
          <w:szCs w:val="28"/>
        </w:rPr>
        <w:t>，抗冻融循环次数≥</w:t>
      </w:r>
      <w:r>
        <w:rPr>
          <w:rFonts w:hint="eastAsia" w:ascii="Times New Roman" w:hAnsi="Times New Roman" w:cs="Times New Roman"/>
          <w:sz w:val="28"/>
          <w:szCs w:val="28"/>
        </w:rPr>
        <w:t>100</w:t>
      </w:r>
      <w:r>
        <w:rPr>
          <w:rFonts w:hint="eastAsia"/>
          <w:sz w:val="28"/>
          <w:szCs w:val="28"/>
        </w:rPr>
        <w:t>次；穿孔铝板表面采用氟碳喷涂工艺，涂层厚度≥</w:t>
      </w:r>
      <w:r>
        <w:rPr>
          <w:rFonts w:hint="default" w:ascii="Times New Roman" w:hAnsi="Times New Roman" w:cs="Times New Roman"/>
          <w:sz w:val="28"/>
          <w:szCs w:val="28"/>
        </w:rPr>
        <w:t>40μm</w:t>
      </w:r>
      <w:r>
        <w:rPr>
          <w:rFonts w:hint="eastAsia"/>
          <w:sz w:val="28"/>
          <w:szCs w:val="28"/>
        </w:rPr>
        <w:t>，耐候性、耐腐蚀性能优异，使用寿命不低于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/>
          <w:sz w:val="28"/>
          <w:szCs w:val="28"/>
        </w:rPr>
        <w:t>年。</w:t>
      </w:r>
    </w:p>
    <w:p w14:paraId="4F028C9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屋面材料：种植屋面部分选用耐根穿刺防水卷材与蓄排水板，确保长期使用不渗漏；非种植屋面采用压型钢板屋面，表面镀铝锌处理，耐腐蚀等级达到</w:t>
      </w:r>
      <w:r>
        <w:rPr>
          <w:rFonts w:hint="eastAsia" w:ascii="Times New Roman" w:hAnsi="Times New Roman" w:cs="Times New Roman"/>
          <w:sz w:val="28"/>
          <w:szCs w:val="28"/>
        </w:rPr>
        <w:t>C4</w:t>
      </w:r>
      <w:r>
        <w:rPr>
          <w:rFonts w:hint="eastAsia"/>
          <w:sz w:val="28"/>
          <w:szCs w:val="28"/>
        </w:rPr>
        <w:t>环境要求，使用寿命不低于</w:t>
      </w:r>
      <w:r>
        <w:rPr>
          <w:rFonts w:hint="eastAsia" w:ascii="Times New Roman" w:hAnsi="Times New Roman" w:cs="Times New Roman"/>
          <w:sz w:val="28"/>
          <w:szCs w:val="28"/>
        </w:rPr>
        <w:t>30</w:t>
      </w:r>
      <w:r>
        <w:rPr>
          <w:rFonts w:hint="eastAsia"/>
          <w:sz w:val="28"/>
          <w:szCs w:val="28"/>
        </w:rPr>
        <w:t>年。</w:t>
      </w:r>
    </w:p>
    <w:p w14:paraId="2B5B94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外门窗：选用断桥铝合金型材，表面氟碳喷涂处理，耐久性优良；中空玻璃采用</w:t>
      </w:r>
      <w:r>
        <w:rPr>
          <w:rFonts w:hint="eastAsia" w:ascii="Times New Roman" w:hAnsi="Times New Roman" w:cs="Times New Roman"/>
          <w:sz w:val="28"/>
          <w:szCs w:val="28"/>
        </w:rPr>
        <w:t>Low-E</w:t>
      </w:r>
      <w:r>
        <w:rPr>
          <w:rFonts w:hint="eastAsia"/>
          <w:sz w:val="28"/>
          <w:szCs w:val="28"/>
        </w:rPr>
        <w:t>镀膜，氩气填充，密封胶条采用三元乙丙橡胶，确保长期气密、水密性能。</w:t>
      </w:r>
    </w:p>
    <w:p w14:paraId="4C8EEA0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二、防水和密封材料</w:t>
      </w:r>
    </w:p>
    <w:p w14:paraId="559D18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防水材料：屋面防水层采用</w:t>
      </w:r>
      <w:r>
        <w:rPr>
          <w:rFonts w:hint="eastAsia" w:ascii="Times New Roman" w:hAnsi="Times New Roman" w:cs="Times New Roman"/>
          <w:sz w:val="28"/>
          <w:szCs w:val="28"/>
        </w:rPr>
        <w:t>SBS</w:t>
      </w:r>
      <w:r>
        <w:rPr>
          <w:rFonts w:hint="eastAsia"/>
          <w:sz w:val="28"/>
          <w:szCs w:val="28"/>
        </w:rPr>
        <w:t>改性沥青防水卷材（聚酯胎），厚度不低于</w:t>
      </w:r>
      <w:r>
        <w:rPr>
          <w:rFonts w:hint="eastAsia" w:ascii="Times New Roman" w:hAnsi="Times New Roman" w:cs="Times New Roman"/>
          <w:sz w:val="28"/>
          <w:szCs w:val="28"/>
        </w:rPr>
        <w:t>4mm，</w:t>
      </w:r>
      <w:r>
        <w:rPr>
          <w:rFonts w:hint="eastAsia"/>
          <w:sz w:val="28"/>
          <w:szCs w:val="28"/>
        </w:rPr>
        <w:t>低温柔度≤</w:t>
      </w:r>
      <w:r>
        <w:rPr>
          <w:rFonts w:hint="eastAsia" w:ascii="Times New Roman" w:hAnsi="Times New Roman" w:cs="Times New Roman"/>
          <w:sz w:val="28"/>
          <w:szCs w:val="28"/>
        </w:rPr>
        <w:t>-25℃，</w:t>
      </w:r>
      <w:r>
        <w:rPr>
          <w:rFonts w:hint="eastAsia"/>
          <w:sz w:val="28"/>
          <w:szCs w:val="28"/>
        </w:rPr>
        <w:t>耐热性≥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05℃，</w:t>
      </w:r>
      <w:r>
        <w:rPr>
          <w:rFonts w:hint="eastAsia"/>
          <w:sz w:val="28"/>
          <w:szCs w:val="28"/>
        </w:rPr>
        <w:t>使用寿命不低于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/>
          <w:sz w:val="28"/>
          <w:szCs w:val="28"/>
        </w:rPr>
        <w:t>年；地下室及卫生间防水采用聚氨酯防水涂料，拉伸强度≥</w:t>
      </w:r>
      <w:r>
        <w:rPr>
          <w:rFonts w:hint="eastAsia" w:ascii="Times New Roman" w:hAnsi="Times New Roman" w:cs="Times New Roman"/>
          <w:sz w:val="28"/>
          <w:szCs w:val="28"/>
        </w:rPr>
        <w:t>2.0MPa</w:t>
      </w:r>
      <w:r>
        <w:rPr>
          <w:rFonts w:hint="eastAsia"/>
          <w:sz w:val="28"/>
          <w:szCs w:val="28"/>
        </w:rPr>
        <w:t>，断裂伸长率≥</w:t>
      </w:r>
      <w:r>
        <w:rPr>
          <w:rFonts w:hint="eastAsia" w:ascii="Times New Roman" w:hAnsi="Times New Roman" w:cs="Times New Roman"/>
          <w:sz w:val="28"/>
          <w:szCs w:val="28"/>
        </w:rPr>
        <w:t>500%，</w:t>
      </w:r>
      <w:r>
        <w:rPr>
          <w:rFonts w:hint="eastAsia"/>
          <w:sz w:val="28"/>
          <w:szCs w:val="28"/>
        </w:rPr>
        <w:t>耐久性优良；种植屋面选用耐根穿刺</w:t>
      </w:r>
      <w:r>
        <w:rPr>
          <w:rFonts w:hint="eastAsia" w:ascii="Times New Roman" w:hAnsi="Times New Roman" w:cs="Times New Roman"/>
          <w:sz w:val="28"/>
          <w:szCs w:val="28"/>
        </w:rPr>
        <w:t>SBS改</w:t>
      </w:r>
      <w:r>
        <w:rPr>
          <w:rFonts w:hint="eastAsia"/>
          <w:sz w:val="28"/>
          <w:szCs w:val="28"/>
        </w:rPr>
        <w:t>性沥青防水卷材（铜胎或聚酯胎），耐根穿刺性能通过国家权威机构检测。</w:t>
      </w:r>
    </w:p>
    <w:p w14:paraId="67ECFA1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密封材料：外墙板缝、幕墙接缝采用硅酮耐候密封胶，位移能力≥±</w:t>
      </w:r>
      <w:r>
        <w:rPr>
          <w:rFonts w:hint="eastAsia" w:ascii="Times New Roman" w:hAnsi="Times New Roman" w:cs="Times New Roman"/>
          <w:sz w:val="28"/>
          <w:szCs w:val="28"/>
        </w:rPr>
        <w:t>25%</w:t>
      </w:r>
      <w:r>
        <w:rPr>
          <w:rFonts w:hint="eastAsia"/>
          <w:sz w:val="28"/>
          <w:szCs w:val="28"/>
        </w:rPr>
        <w:t>，耐老化性能优异；门窗框与墙体接缝采用聚氨酯发泡填缝剂，外口用硅酮密封胶收口，确保长期密封效果；屋面变形缝、伸缩缝处采用成品变形缝装置，内置橡胶密封条，耐久性好且便于更换。</w:t>
      </w:r>
    </w:p>
    <w:p w14:paraId="1D4EAFD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三、室内装饰装修材料耐久性好、易维护</w:t>
      </w:r>
    </w:p>
    <w:p w14:paraId="283D51D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地面材料：展览空间、公共走廊采用防滑等级达到</w:t>
      </w:r>
      <w:r>
        <w:rPr>
          <w:rFonts w:hint="eastAsia" w:ascii="Times New Roman" w:hAnsi="Times New Roman" w:cs="Times New Roman"/>
          <w:sz w:val="28"/>
          <w:szCs w:val="28"/>
        </w:rPr>
        <w:t>Ad</w:t>
      </w:r>
      <w:r>
        <w:rPr>
          <w:rFonts w:hint="eastAsia"/>
          <w:sz w:val="28"/>
          <w:szCs w:val="28"/>
        </w:rPr>
        <w:t>级的微晶石或花岗岩，硬度高、耐磨性强，表面易清洁维护；休闲服务空间采用</w:t>
      </w:r>
      <w:r>
        <w:rPr>
          <w:rFonts w:hint="eastAsia" w:ascii="Times New Roman" w:hAnsi="Times New Roman" w:cs="Times New Roman"/>
          <w:sz w:val="28"/>
          <w:szCs w:val="28"/>
        </w:rPr>
        <w:t>PVC</w:t>
      </w:r>
      <w:r>
        <w:rPr>
          <w:rFonts w:hint="eastAsia"/>
          <w:sz w:val="28"/>
          <w:szCs w:val="28"/>
        </w:rPr>
        <w:t>同质透心地胶，表面经</w:t>
      </w:r>
      <w:r>
        <w:rPr>
          <w:rFonts w:hint="eastAsia" w:ascii="Times New Roman" w:hAnsi="Times New Roman" w:cs="Times New Roman"/>
          <w:sz w:val="28"/>
          <w:szCs w:val="28"/>
        </w:rPr>
        <w:t>PU</w:t>
      </w:r>
      <w:r>
        <w:rPr>
          <w:rFonts w:hint="eastAsia"/>
          <w:sz w:val="28"/>
          <w:szCs w:val="28"/>
        </w:rPr>
        <w:t>处理，耐磨层厚度≥</w:t>
      </w:r>
      <w:r>
        <w:rPr>
          <w:rFonts w:hint="eastAsia" w:ascii="Times New Roman" w:hAnsi="Times New Roman" w:cs="Times New Roman"/>
          <w:sz w:val="28"/>
          <w:szCs w:val="28"/>
        </w:rPr>
        <w:t>0.5mm</w:t>
      </w:r>
      <w:r>
        <w:rPr>
          <w:rFonts w:hint="eastAsia"/>
          <w:sz w:val="28"/>
          <w:szCs w:val="28"/>
        </w:rPr>
        <w:t>，耐污、防滑且易于日常清洁；卫生间地面采用防滑瓷砖，吸水率≤</w:t>
      </w:r>
      <w:r>
        <w:rPr>
          <w:rFonts w:hint="eastAsia" w:ascii="Times New Roman" w:hAnsi="Times New Roman" w:cs="Times New Roman"/>
          <w:sz w:val="28"/>
          <w:szCs w:val="28"/>
        </w:rPr>
        <w:t>0.5%</w:t>
      </w:r>
      <w:r>
        <w:rPr>
          <w:rFonts w:hint="eastAsia"/>
          <w:sz w:val="28"/>
          <w:szCs w:val="28"/>
        </w:rPr>
        <w:t>，耐酸碱、易清洁。</w:t>
      </w:r>
    </w:p>
    <w:p w14:paraId="0630CE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墙面材料：展览空间墙面采用环保无机涂料，耐擦洗次数≥</w:t>
      </w:r>
      <w:r>
        <w:rPr>
          <w:rFonts w:hint="eastAsia" w:ascii="Times New Roman" w:hAnsi="Times New Roman" w:cs="Times New Roman"/>
          <w:sz w:val="28"/>
          <w:szCs w:val="28"/>
        </w:rPr>
        <w:t>5000</w:t>
      </w:r>
      <w:r>
        <w:rPr>
          <w:rFonts w:hint="eastAsia"/>
          <w:sz w:val="28"/>
          <w:szCs w:val="28"/>
        </w:rPr>
        <w:t>次，抗菌防霉，易于维护；公共区域采用耐水、耐擦洗的环保乳胶漆，光泽度适中，便于日常清洁；办公空间采用硅藻泥或环保壁纸，具有一定的吸音调湿功能，表面易打理。</w:t>
      </w:r>
    </w:p>
    <w:p w14:paraId="4A75693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天花材料：公共区域采用铝合金方板吊顶，表面氟碳喷涂，抗腐蚀、不变色、易拆卸维护；展览空间采用开放式金属格栅吊顶，便于管线检修与灯具维护；办公空间采用矿棉吸音板，防火等级</w:t>
      </w:r>
      <w:r>
        <w:rPr>
          <w:rFonts w:hint="eastAsia" w:ascii="Times New Roman" w:hAnsi="Times New Roman" w:cs="Times New Roman"/>
          <w:sz w:val="28"/>
          <w:szCs w:val="28"/>
        </w:rPr>
        <w:t>A</w:t>
      </w:r>
      <w:r>
        <w:rPr>
          <w:rFonts w:hint="eastAsia"/>
          <w:sz w:val="28"/>
          <w:szCs w:val="28"/>
        </w:rPr>
        <w:t>级，表面可擦洗，易维护。</w:t>
      </w:r>
    </w:p>
    <w:p w14:paraId="595AC02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固定家具及装饰构件：固定展柜、服务台等选用</w:t>
      </w:r>
      <w:r>
        <w:rPr>
          <w:rFonts w:hint="eastAsia" w:ascii="Times New Roman" w:hAnsi="Times New Roman" w:cs="Times New Roman"/>
          <w:sz w:val="28"/>
          <w:szCs w:val="28"/>
        </w:rPr>
        <w:t>E0</w:t>
      </w:r>
      <w:r>
        <w:rPr>
          <w:rFonts w:hint="eastAsia"/>
          <w:sz w:val="28"/>
          <w:szCs w:val="28"/>
        </w:rPr>
        <w:t>级环保板材，表面覆耐磨饰面层，耐划伤、易清洁；五金配件选用不锈钢或镀铬件，启闭次数≥</w:t>
      </w:r>
      <w:r>
        <w:rPr>
          <w:rFonts w:hint="eastAsia" w:ascii="Times New Roman" w:hAnsi="Times New Roman" w:cs="Times New Roman"/>
          <w:sz w:val="28"/>
          <w:szCs w:val="28"/>
        </w:rPr>
        <w:t>10</w:t>
      </w:r>
      <w:r>
        <w:rPr>
          <w:rFonts w:hint="eastAsia"/>
          <w:sz w:val="28"/>
          <w:szCs w:val="28"/>
        </w:rPr>
        <w:t>万次，确保长期使用性能。</w:t>
      </w:r>
    </w:p>
    <w:p w14:paraId="329334E1">
      <w:bookmarkStart w:id="0" w:name="_GoBack"/>
      <w:bookmarkEnd w:id="0"/>
      <w:r>
        <w:rPr>
          <w:rFonts w:hint="eastAsia"/>
          <w:sz w:val="28"/>
          <w:szCs w:val="28"/>
        </w:rPr>
        <w:t>以上装饰装修材料措施，确保项目满足三星级绿色建筑评价标准要求。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A2ED6"/>
    <w:rsid w:val="49DE7B2F"/>
    <w:rsid w:val="64346872"/>
    <w:rsid w:val="7ED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2026-03-21T03:11:12Z</dcterms:created>
  <dc:creator>10705</dc:creator>
  <cp:lastModifiedBy>王翔</cp:lastModifiedBy>
  <dcterms:modified xsi:type="dcterms:W3CDTF">2026-03-21T03:17:16Z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5738D545BA60474E8E453EBC9DC80F44_12</vt:lpwstr>
  </property>
</Properties>
</file>