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523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民宿建筑适变性提升措施专项设计说明</w:t>
      </w:r>
    </w:p>
    <w:p w14:paraId="177C29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 设计概述</w:t>
      </w:r>
    </w:p>
    <w:p w14:paraId="00DD43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1.1 项目概况</w:t>
      </w:r>
      <w:bookmarkStart w:id="0" w:name="_GoBack"/>
      <w:bookmarkEnd w:id="0"/>
    </w:p>
    <w:p w14:paraId="724AD8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本项目为吐鲁番葡萄沟景区特色民宿建筑，选址于景区核心辐射区域，总用地面积 1500㎡，总建筑面积 1150㎡，其中地下 1 层（280㎡，设备间、仓储区）、地上 3 层（870㎡，含接待大厅、文化展示区、客房区、公共休闲区等）。建筑结构为混凝土框架 + 夯土墙围护，抗震设防烈度 7 度，设计使用年限 50 年，定位为 “地域文化 + 气候适配 + 低碳生态” 特色民宿，兼顾住宿、文化展示、休闲体验等核心功能，运营期需适配游客量变化、使用功能调整等多元需求。</w:t>
      </w:r>
    </w:p>
    <w:p w14:paraId="5302044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1.2 设计目的</w:t>
      </w:r>
    </w:p>
    <w:p w14:paraId="3A7221C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为提升建筑空间使用的灵活性与适变性，满足民宿运营过程中功能空间调整、使用场景变换、客流承载适配等需求，落实《绿色建筑评价标准》GB/T50378-2019 第 4.2.6 条 “采取提升建筑适变性的措施” 要求，打造适配性强、可持续运营的民宿建筑空间，特编制本专项设计说明，作为建筑空间设计、施工及运营调整的核心依据。</w:t>
      </w:r>
    </w:p>
    <w:p w14:paraId="2064510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1.3 设计依据</w:t>
      </w:r>
    </w:p>
    <w:p w14:paraId="5A06E37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《绿色建筑评价标准》（GB/T50378-2019）</w:t>
      </w:r>
    </w:p>
    <w:p w14:paraId="5D1D705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《绿色建筑评价技术细则》及补充说明（规划设计部分）</w:t>
      </w:r>
    </w:p>
    <w:p w14:paraId="623FAD7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《旅馆建筑设计规范》（JGJ62-2014）</w:t>
      </w:r>
    </w:p>
    <w:p w14:paraId="384364D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本项目建筑设计方案、总平面布局图及业主运营规划要求</w:t>
      </w:r>
    </w:p>
    <w:p w14:paraId="007989FD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吐鲁番葡萄沟景区民宿运营相关管控要求</w:t>
      </w:r>
    </w:p>
    <w:p w14:paraId="27ED79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2 建筑适变性提升核心设计原则</w:t>
      </w:r>
    </w:p>
    <w:p w14:paraId="169FE77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通用开放原则</w:t>
      </w:r>
      <w:r>
        <w:rPr>
          <w:color w:val="1F2329"/>
          <w:sz w:val="16"/>
          <w:szCs w:val="16"/>
          <w:bdr w:val="none" w:color="auto" w:sz="0" w:space="0"/>
        </w:rPr>
        <w:t>：核心公共空间采用大开间、无固定隔墙的通用开放设计，减少固定墙体对空间的分割，为功能调整预留弹性；</w:t>
      </w:r>
    </w:p>
    <w:p w14:paraId="3A09983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灵活可变原则</w:t>
      </w:r>
      <w:r>
        <w:rPr>
          <w:color w:val="1F2329"/>
          <w:sz w:val="16"/>
          <w:szCs w:val="16"/>
          <w:bdr w:val="none" w:color="auto" w:sz="0" w:space="0"/>
        </w:rPr>
        <w:t>：采用可拆卸、可移动的灵活隔断，实现空间的自由划分与组合，适配不同使用场景的尺寸需求；</w:t>
      </w:r>
    </w:p>
    <w:p w14:paraId="685BEED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结构适配原则</w:t>
      </w:r>
      <w:r>
        <w:rPr>
          <w:color w:val="1F2329"/>
          <w:sz w:val="16"/>
          <w:szCs w:val="16"/>
          <w:bdr w:val="none" w:color="auto" w:sz="0" w:space="0"/>
        </w:rPr>
        <w:t>：依托混凝土框架结构的柱网优势，合理规划空间柱距，确保灵活隔断布置不影响结构安全，且满足荷载、通风、采光等基础要求；</w:t>
      </w:r>
    </w:p>
    <w:p w14:paraId="56F4531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地域融合原则</w:t>
      </w:r>
      <w:r>
        <w:rPr>
          <w:color w:val="1F2329"/>
          <w:sz w:val="16"/>
          <w:szCs w:val="16"/>
          <w:bdr w:val="none" w:color="auto" w:sz="0" w:space="0"/>
        </w:rPr>
        <w:t>：灵活隔断及可变空间设计融入吐鲁番葡萄文化、维吾尔族民俗元素，兼顾功能性与地域文化特色，与民宿整体风格统一；</w:t>
      </w:r>
    </w:p>
    <w:p w14:paraId="39B9387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低碳经济原则</w:t>
      </w:r>
      <w:r>
        <w:rPr>
          <w:color w:val="1F2329"/>
          <w:sz w:val="16"/>
          <w:szCs w:val="16"/>
          <w:bdr w:val="none" w:color="auto" w:sz="0" w:space="0"/>
        </w:rPr>
        <w:t>：灵活隔断选用环保、轻质、可重复利用的材料，减少空间调整时的材料损耗，契合民宿低碳生态的运营理念。</w:t>
      </w:r>
    </w:p>
    <w:p w14:paraId="32E36A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3 可变换功能空间界定与规划</w:t>
      </w:r>
    </w:p>
    <w:p w14:paraId="546807F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3.1 可变换功能空间界定</w:t>
      </w:r>
    </w:p>
    <w:p w14:paraId="59E6B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可变换功能空间为民宿总建筑面积中，扣除</w:t>
      </w:r>
      <w:r>
        <w:rPr>
          <w:rStyle w:val="8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不可改变功能空间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后的所有室内空间，其中不可改变功能空间包括：楼梯间、电梯井（若有）、卫生间、设备间、公共管井、固定仓储区等无调整需求的功能性空间。</w:t>
      </w:r>
    </w:p>
    <w:p w14:paraId="183A7A8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本项目各楼层可变换 / 不可变换功能空间面积统计如下表：</w:t>
      </w:r>
    </w:p>
    <w:p w14:paraId="0D2AE8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155"/>
        <w:gridCol w:w="1797"/>
        <w:gridCol w:w="1652"/>
      </w:tblGrid>
      <w:tr w14:paraId="0513A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13086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楼层</w:t>
            </w:r>
          </w:p>
        </w:tc>
        <w:tc>
          <w:tcPr>
            <w:tcW w:w="0" w:type="auto"/>
            <w:shd w:val="clear"/>
            <w:vAlign w:val="center"/>
          </w:tcPr>
          <w:p w14:paraId="19522C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建筑面积（㎡）</w:t>
            </w:r>
          </w:p>
        </w:tc>
        <w:tc>
          <w:tcPr>
            <w:tcW w:w="0" w:type="auto"/>
            <w:shd w:val="clear"/>
            <w:vAlign w:val="center"/>
          </w:tcPr>
          <w:p w14:paraId="0A2F9E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不可变换功能空间（㎡）</w:t>
            </w:r>
          </w:p>
        </w:tc>
        <w:tc>
          <w:tcPr>
            <w:tcW w:w="0" w:type="auto"/>
            <w:shd w:val="clear"/>
            <w:vAlign w:val="center"/>
          </w:tcPr>
          <w:p w14:paraId="64C3C55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可变换功能空间（㎡）</w:t>
            </w:r>
          </w:p>
        </w:tc>
      </w:tr>
      <w:tr w14:paraId="0906E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087A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地下 1 层</w:t>
            </w:r>
          </w:p>
        </w:tc>
        <w:tc>
          <w:tcPr>
            <w:tcW w:w="0" w:type="auto"/>
            <w:shd w:val="clear"/>
            <w:vAlign w:val="center"/>
          </w:tcPr>
          <w:p w14:paraId="07FF4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vAlign w:val="center"/>
          </w:tcPr>
          <w:p w14:paraId="7C488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280（设备间、仓储区）</w:t>
            </w:r>
          </w:p>
        </w:tc>
        <w:tc>
          <w:tcPr>
            <w:tcW w:w="0" w:type="auto"/>
            <w:shd w:val="clear"/>
            <w:vAlign w:val="center"/>
          </w:tcPr>
          <w:p w14:paraId="34DB8D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17DF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B271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地上 1 层</w:t>
            </w:r>
          </w:p>
        </w:tc>
        <w:tc>
          <w:tcPr>
            <w:tcW w:w="0" w:type="auto"/>
            <w:shd w:val="clear"/>
            <w:vAlign w:val="center"/>
          </w:tcPr>
          <w:p w14:paraId="2ACBC5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shd w:val="clear"/>
            <w:vAlign w:val="center"/>
          </w:tcPr>
          <w:p w14:paraId="17553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90（公共卫生间、管井）</w:t>
            </w:r>
          </w:p>
        </w:tc>
        <w:tc>
          <w:tcPr>
            <w:tcW w:w="0" w:type="auto"/>
            <w:shd w:val="clear"/>
            <w:vAlign w:val="center"/>
          </w:tcPr>
          <w:p w14:paraId="740D1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290</w:t>
            </w:r>
          </w:p>
        </w:tc>
      </w:tr>
      <w:tr w14:paraId="55A67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1E3C8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地上 2 层</w:t>
            </w:r>
          </w:p>
        </w:tc>
        <w:tc>
          <w:tcPr>
            <w:tcW w:w="0" w:type="auto"/>
            <w:shd w:val="clear"/>
            <w:vAlign w:val="center"/>
          </w:tcPr>
          <w:p w14:paraId="004CA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vAlign w:val="center"/>
          </w:tcPr>
          <w:p w14:paraId="767597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60（公共卫生间、管井）</w:t>
            </w:r>
          </w:p>
        </w:tc>
        <w:tc>
          <w:tcPr>
            <w:tcW w:w="0" w:type="auto"/>
            <w:shd w:val="clear"/>
            <w:vAlign w:val="center"/>
          </w:tcPr>
          <w:p w14:paraId="4F687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240</w:t>
            </w:r>
          </w:p>
        </w:tc>
      </w:tr>
      <w:tr w14:paraId="3BE75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9457B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地上 3 层</w:t>
            </w:r>
          </w:p>
        </w:tc>
        <w:tc>
          <w:tcPr>
            <w:tcW w:w="0" w:type="auto"/>
            <w:shd w:val="clear"/>
            <w:vAlign w:val="center"/>
          </w:tcPr>
          <w:p w14:paraId="52F0D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shd w:val="clear"/>
            <w:vAlign w:val="center"/>
          </w:tcPr>
          <w:p w14:paraId="0EB7C4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30（管井）</w:t>
            </w:r>
          </w:p>
        </w:tc>
        <w:tc>
          <w:tcPr>
            <w:tcW w:w="0" w:type="auto"/>
            <w:shd w:val="clear"/>
            <w:vAlign w:val="center"/>
          </w:tcPr>
          <w:p w14:paraId="04324B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160</w:t>
            </w:r>
          </w:p>
        </w:tc>
      </w:tr>
      <w:tr w14:paraId="51A04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C1D3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Style w:val="8"/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vAlign w:val="center"/>
          </w:tcPr>
          <w:p w14:paraId="5E513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Style w:val="8"/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shd w:val="clear"/>
            <w:vAlign w:val="center"/>
          </w:tcPr>
          <w:p w14:paraId="397D8C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Style w:val="8"/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shd w:val="clear"/>
            <w:vAlign w:val="center"/>
          </w:tcPr>
          <w:p w14:paraId="22008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Style w:val="8"/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690</w:t>
            </w:r>
          </w:p>
        </w:tc>
      </w:tr>
    </w:tbl>
    <w:p w14:paraId="4A6C8F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3.2 可变换功能空间规划</w:t>
      </w:r>
    </w:p>
    <w:p w14:paraId="732B46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本项目可变换功能空间集中于</w:t>
      </w:r>
      <w:r>
        <w:rPr>
          <w:rStyle w:val="8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地上 1-3 层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，结合民宿运营需求，规划为三大类弹性空间，均具备功能调整与场景变换的条件：</w:t>
      </w:r>
    </w:p>
    <w:p w14:paraId="6BC97D9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地上 1 层</w:t>
      </w:r>
      <w:r>
        <w:rPr>
          <w:color w:val="1F2329"/>
          <w:sz w:val="16"/>
          <w:szCs w:val="16"/>
          <w:bdr w:val="none" w:color="auto" w:sz="0" w:space="0"/>
        </w:rPr>
        <w:t>：接待大厅西侧、文化展示区南侧共 290㎡空间，可适配散客接待、小型民俗体验、游客休憩、特色文创展示等场景；</w:t>
      </w:r>
    </w:p>
    <w:p w14:paraId="0A36E9B3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地上 2 层</w:t>
      </w:r>
      <w:r>
        <w:rPr>
          <w:color w:val="1F2329"/>
          <w:sz w:val="16"/>
          <w:szCs w:val="16"/>
          <w:bdr w:val="none" w:color="auto" w:sz="0" w:space="0"/>
        </w:rPr>
        <w:t>：公共休闲区及相邻客房旁 240㎡空间，可根据客流调整客房配套休闲区规模，或划分为小型团建活动区、亲子体验区；</w:t>
      </w:r>
    </w:p>
    <w:p w14:paraId="5D96F0B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地上 3 层</w:t>
      </w:r>
      <w:r>
        <w:rPr>
          <w:color w:val="1F2329"/>
          <w:sz w:val="16"/>
          <w:szCs w:val="16"/>
          <w:bdr w:val="none" w:color="auto" w:sz="0" w:space="0"/>
        </w:rPr>
        <w:t>：小型会议室及周边 160㎡空间，可适配商务洽谈、小型沙龙、高端游客专属休憩区等场景，兼顾私密性与开放性。</w:t>
      </w:r>
    </w:p>
    <w:p w14:paraId="647FDBB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所有可变换功能空间均采用</w:t>
      </w:r>
      <w:r>
        <w:rPr>
          <w:rStyle w:val="8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大跨度柱网设计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（柱距 4.2m-6.0m），无固定隔墙分割，空间开敞连贯，通风、采光条件良好，为后续功能调整提供充足的空间基础。</w:t>
      </w:r>
    </w:p>
    <w:p w14:paraId="14A594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4 适变性提升具体设计措施</w:t>
      </w:r>
    </w:p>
    <w:p w14:paraId="4766AA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4.1 通用开放空间设计</w:t>
      </w:r>
    </w:p>
    <w:p w14:paraId="33832FF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柱网与层高优化</w:t>
      </w:r>
      <w:r>
        <w:rPr>
          <w:color w:val="1F2329"/>
          <w:sz w:val="16"/>
          <w:szCs w:val="16"/>
          <w:bdr w:val="none" w:color="auto" w:sz="0" w:space="0"/>
        </w:rPr>
        <w:t>：可变换功能空间采用 4.2m×6.0m 规整柱网，地上 1 层层高 3.6m，地上 2-3 层层高 3.3m，满足不同功能空间的层高需求（接待、休闲、会议等），且框架柱均为规整布置，不影响空间的整体划分与使用；</w:t>
      </w:r>
    </w:p>
    <w:p w14:paraId="5C6EF7A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基础设施预留</w:t>
      </w:r>
      <w:r>
        <w:rPr>
          <w:color w:val="1F2329"/>
          <w:sz w:val="16"/>
          <w:szCs w:val="16"/>
          <w:bdr w:val="none" w:color="auto" w:sz="0" w:space="0"/>
        </w:rPr>
        <w:t>：在可变换功能空间的地面、墙面预留水电、弱电、照明等接口，间距按 3.0m 布置，接口采用隐藏式设计，满足不同功能空间的设备接驳需求，避免空间调整时重新开槽布线，减少对建筑结构的破坏；</w:t>
      </w:r>
    </w:p>
    <w:p w14:paraId="089372A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采光与通风适配</w:t>
      </w:r>
      <w:r>
        <w:rPr>
          <w:color w:val="1F2329"/>
          <w:sz w:val="16"/>
          <w:szCs w:val="16"/>
          <w:bdr w:val="none" w:color="auto" w:sz="0" w:space="0"/>
        </w:rPr>
        <w:t>：空间开窗结合自然通风与采光设计，高侧窗 + 落地窗组合，确保空间无论如何划分，各区域均能获得充足的自然采光与通风，无需额外增设采光、通风设备。</w:t>
      </w:r>
    </w:p>
    <w:p w14:paraId="1CE6529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4.2 灵活隔断设计与应用</w:t>
      </w:r>
    </w:p>
    <w:p w14:paraId="03273C8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4.2.1 灵活隔断选型与材质</w:t>
      </w:r>
    </w:p>
    <w:p w14:paraId="181F54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结合民宿地域特色与使用需求，可变换功能空间选用</w:t>
      </w:r>
      <w:r>
        <w:rPr>
          <w:rStyle w:val="8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两类轻质环保灵活隔断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，均具备可拆卸、可移动、可重复利用的特点，且与民宿整体风格相融合：</w:t>
      </w:r>
    </w:p>
    <w:p w14:paraId="3EC295D2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木质镂空折叠隔断</w:t>
      </w:r>
      <w:r>
        <w:rPr>
          <w:color w:val="1F2329"/>
          <w:sz w:val="16"/>
          <w:szCs w:val="16"/>
          <w:bdr w:val="none" w:color="auto" w:sz="0" w:space="0"/>
        </w:rPr>
        <w:t>：主体选用吐鲁番本土松木（经防腐、防潮处理），融入葡萄藤、维吾尔族几何纹样镂空设计，厚度 50mm，可折叠、可移动，适用于地上 1 层公共区域的空间划分，兼顾隔断功能与地域文化展示；</w:t>
      </w:r>
    </w:p>
    <w:p w14:paraId="3A7F6E1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钢化玻璃推拉隔断</w:t>
      </w:r>
      <w:r>
        <w:rPr>
          <w:color w:val="1F2329"/>
          <w:sz w:val="16"/>
          <w:szCs w:val="16"/>
          <w:bdr w:val="none" w:color="auto" w:sz="0" w:space="0"/>
        </w:rPr>
        <w:t>：采用 10mm 钢化磨砂玻璃（可定制葡萄纹样贴膜），搭配铝合金轻型导轨，厚度 80mm，可推拉、可拼接，适用于地上 2-3 层需要一定私密性的空间划分（如小型会议室、亲子体验区），保证空间通透性的同时，实现功能区隔。</w:t>
      </w:r>
    </w:p>
    <w:p w14:paraId="1C55917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4.2.2 灵活隔断应用面积统计</w:t>
      </w:r>
    </w:p>
    <w:p w14:paraId="208E4E1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本项目可变换功能空间均采用上述灵活隔断进行空间划分，无固定硬质隔墙，各楼层灵活隔断应用面积统计如下表：</w:t>
      </w:r>
    </w:p>
    <w:p w14:paraId="3CD1B9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958"/>
        <w:gridCol w:w="1973"/>
      </w:tblGrid>
      <w:tr w14:paraId="72F47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597B2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楼层</w:t>
            </w:r>
          </w:p>
        </w:tc>
        <w:tc>
          <w:tcPr>
            <w:tcW w:w="0" w:type="auto"/>
            <w:shd w:val="clear"/>
            <w:vAlign w:val="center"/>
          </w:tcPr>
          <w:p w14:paraId="3D60E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可变换功能空间面积（㎡）</w:t>
            </w:r>
          </w:p>
        </w:tc>
        <w:tc>
          <w:tcPr>
            <w:tcW w:w="0" w:type="auto"/>
            <w:shd w:val="clear"/>
            <w:vAlign w:val="center"/>
          </w:tcPr>
          <w:p w14:paraId="63CFB5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b/>
                <w:bCs/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采用灵活隔断的面积（㎡）</w:t>
            </w:r>
          </w:p>
        </w:tc>
      </w:tr>
      <w:tr w14:paraId="5F969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57806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地上 1 层</w:t>
            </w:r>
          </w:p>
        </w:tc>
        <w:tc>
          <w:tcPr>
            <w:tcW w:w="0" w:type="auto"/>
            <w:shd w:val="clear"/>
            <w:vAlign w:val="center"/>
          </w:tcPr>
          <w:p w14:paraId="6535A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shd w:val="clear"/>
            <w:vAlign w:val="center"/>
          </w:tcPr>
          <w:p w14:paraId="504F65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290</w:t>
            </w:r>
          </w:p>
        </w:tc>
      </w:tr>
      <w:tr w14:paraId="01249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1C5998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地上 2 层</w:t>
            </w:r>
          </w:p>
        </w:tc>
        <w:tc>
          <w:tcPr>
            <w:tcW w:w="0" w:type="auto"/>
            <w:shd w:val="clear"/>
            <w:vAlign w:val="center"/>
          </w:tcPr>
          <w:p w14:paraId="421C67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shd w:val="clear"/>
            <w:vAlign w:val="center"/>
          </w:tcPr>
          <w:p w14:paraId="294D5BA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240</w:t>
            </w:r>
          </w:p>
        </w:tc>
      </w:tr>
      <w:tr w14:paraId="2F5F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50BC6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地上 3 层</w:t>
            </w:r>
          </w:p>
        </w:tc>
        <w:tc>
          <w:tcPr>
            <w:tcW w:w="0" w:type="auto"/>
            <w:shd w:val="clear"/>
            <w:vAlign w:val="center"/>
          </w:tcPr>
          <w:p w14:paraId="1410C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shd w:val="clear"/>
            <w:vAlign w:val="center"/>
          </w:tcPr>
          <w:p w14:paraId="6982F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Fonts w:ascii="宋体" w:hAnsi="宋体" w:eastAsia="宋体" w:cs="宋体"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160</w:t>
            </w:r>
          </w:p>
        </w:tc>
      </w:tr>
      <w:tr w14:paraId="4B17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C11D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Style w:val="8"/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vAlign w:val="center"/>
          </w:tcPr>
          <w:p w14:paraId="1B532B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Style w:val="8"/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shd w:val="clear"/>
            <w:vAlign w:val="center"/>
          </w:tcPr>
          <w:p w14:paraId="1AB88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left"/>
              <w:rPr>
                <w:color w:val="1F2329"/>
                <w:sz w:val="16"/>
                <w:szCs w:val="16"/>
              </w:rPr>
            </w:pPr>
            <w:r>
              <w:rPr>
                <w:rStyle w:val="8"/>
                <w:rFonts w:ascii="宋体" w:hAnsi="宋体" w:eastAsia="宋体" w:cs="宋体"/>
                <w:b/>
                <w:bCs/>
                <w:color w:val="1F232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690</w:t>
            </w:r>
          </w:p>
        </w:tc>
      </w:tr>
    </w:tbl>
    <w:p w14:paraId="4BFB177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4.2.3 灵活隔断布置要求</w:t>
      </w:r>
    </w:p>
    <w:p w14:paraId="27D66663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灵活隔断均采用</w:t>
      </w: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轻型导轨 / 地面固定卡槽</w:t>
      </w:r>
      <w:r>
        <w:rPr>
          <w:color w:val="1F2329"/>
          <w:sz w:val="16"/>
          <w:szCs w:val="16"/>
          <w:bdr w:val="none" w:color="auto" w:sz="0" w:space="0"/>
        </w:rPr>
        <w:t>安装，与建筑主体结构无刚性连接，不破坏地面、墙面及框架柱，安装与拆卸便捷，单次调整工期不超过 1 天；</w:t>
      </w:r>
    </w:p>
    <w:p w14:paraId="4224E4A5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隔断布置避开预留的水电、弱电接口，且不影响自然采光与通风路径，确保各划分后的子空间均具备独立的使用条件；</w:t>
      </w:r>
    </w:p>
    <w:p w14:paraId="229474E4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折叠 / 推拉隔断的开启与闭合顺畅，设置防撞、防夹手装置，兼顾使用灵活性与安全性，且材质均做防火、防腐处理，适配民宿运营的消防与耐久性要求。</w:t>
      </w:r>
    </w:p>
    <w:p w14:paraId="5ECE2A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4.3 配套设施弹性设计</w:t>
      </w:r>
    </w:p>
    <w:p w14:paraId="1C1D713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家具与软装灵活配置</w:t>
      </w:r>
      <w:r>
        <w:rPr>
          <w:color w:val="1F2329"/>
          <w:sz w:val="16"/>
          <w:szCs w:val="16"/>
          <w:bdr w:val="none" w:color="auto" w:sz="0" w:space="0"/>
        </w:rPr>
        <w:t>：可变换功能空间的家具均选用轻型、可移动的款式（如实木休闲椅、折叠会议桌、模块化沙发等），无固定家具，可根据功能场景调整摆放方式，适配不同客流与使用需求；</w:t>
      </w:r>
    </w:p>
    <w:p w14:paraId="51A546E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照明与设备智能调控</w:t>
      </w:r>
      <w:r>
        <w:rPr>
          <w:color w:val="1F2329"/>
          <w:sz w:val="16"/>
          <w:szCs w:val="16"/>
          <w:bdr w:val="none" w:color="auto" w:sz="0" w:space="0"/>
        </w:rPr>
        <w:t>：空间内采用智能照明系统，分区域控制，可根据空间划分调整照明亮度与范围；同时预留小型设备（如投影仪、音响、茶饮设备）的接驳点位，满足不同场景的设备使用需求；</w:t>
      </w:r>
    </w:p>
    <w:p w14:paraId="4A1F51F9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收纳空间模块化设计</w:t>
      </w:r>
      <w:r>
        <w:rPr>
          <w:color w:val="1F2329"/>
          <w:sz w:val="16"/>
          <w:szCs w:val="16"/>
          <w:bdr w:val="none" w:color="auto" w:sz="0" w:space="0"/>
        </w:rPr>
        <w:t>：在空间边角设置可拆卸的模块化收纳柜，兼顾储物功能与空间装饰，可根据功能调整增减收纳单元，不占用核心使用空间。</w:t>
      </w:r>
    </w:p>
    <w:p w14:paraId="224DFD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5 灵活隔断面积比例计算</w:t>
      </w:r>
    </w:p>
    <w:p w14:paraId="003B5D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5.1 计算公式</w:t>
      </w:r>
    </w:p>
    <w:p w14:paraId="7F27D8E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灵活隔断的面积比例 =</w:t>
      </w:r>
      <w:r>
        <w:rPr>
          <w:rStyle w:val="8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采用灵活隔断的可变换功能空间面积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/</w:t>
      </w:r>
      <w:r>
        <w:rPr>
          <w:rStyle w:val="8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可变换功能空间总面积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×100%</w:t>
      </w:r>
    </w:p>
    <w:p w14:paraId="099C7F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5.2 计算过程</w:t>
      </w:r>
    </w:p>
    <w:p w14:paraId="026B745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本项目采用灵活隔断的可变换功能空间面积 = 690㎡可变换功能空间总面积 = 690㎡灵活隔断的面积比例 = 690/690×100%=</w:t>
      </w:r>
      <w:r>
        <w:rPr>
          <w:rStyle w:val="8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100%</w:t>
      </w:r>
    </w:p>
    <w:p w14:paraId="072F54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6 设计结论与运营适配说明</w:t>
      </w:r>
    </w:p>
    <w:p w14:paraId="04614C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6.1 绿色建筑评价符合性结论</w:t>
      </w:r>
    </w:p>
    <w:p w14:paraId="27B8E51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本项目严格落实《绿色建筑评价标准》GB/T50378-2019 第 4.2.6 条 “采取提升建筑适变性的措施” 要求，通过</w:t>
      </w:r>
      <w:r>
        <w:rPr>
          <w:rStyle w:val="8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通用开放的空间设计、100% 可变换功能空间采用灵活隔断、配套设施弹性预留</w:t>
      </w: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等措施，实现了建筑空间的高适配性与灵活性，满足评分项中 “采取通用开放、灵活可变的使用空间设计，或采取建筑使用功能可变措施” 的要求，可获得该评分项对应分值。</w:t>
      </w:r>
    </w:p>
    <w:p w14:paraId="48F1113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6.2 运营期适变性适配说明</w:t>
      </w:r>
    </w:p>
    <w:p w14:paraId="75DDE08F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客流适配</w:t>
      </w:r>
      <w:r>
        <w:rPr>
          <w:color w:val="1F2329"/>
          <w:sz w:val="16"/>
          <w:szCs w:val="16"/>
          <w:bdr w:val="none" w:color="auto" w:sz="0" w:space="0"/>
        </w:rPr>
        <w:t>：旅游旺季时，可通过灵活隔断将公共空间划分为多个小型体验区，提升客流承载能力；旅游淡季时，可拆除部分隔断，打造开敞的休闲空间，提升游客体验感；</w:t>
      </w:r>
    </w:p>
    <w:p w14:paraId="6BE4ACFE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功能适配</w:t>
      </w:r>
      <w:r>
        <w:rPr>
          <w:color w:val="1F2329"/>
          <w:sz w:val="16"/>
          <w:szCs w:val="16"/>
          <w:bdr w:val="none" w:color="auto" w:sz="0" w:space="0"/>
        </w:rPr>
        <w:t>：可根据运营需求，快速将文化展示区调整为特色餐饮体验区、将小型会议室调整为高端客房配套休憩区，无需大规模改造，降低运营调整成本；</w:t>
      </w:r>
    </w:p>
    <w:p w14:paraId="69F42476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rStyle w:val="8"/>
          <w:b/>
          <w:bCs/>
          <w:color w:val="1F2329"/>
          <w:sz w:val="16"/>
          <w:szCs w:val="16"/>
          <w:bdr w:val="none" w:color="auto" w:sz="0" w:space="0"/>
        </w:rPr>
        <w:t>场景适配</w:t>
      </w:r>
      <w:r>
        <w:rPr>
          <w:color w:val="1F2329"/>
          <w:sz w:val="16"/>
          <w:szCs w:val="16"/>
          <w:bdr w:val="none" w:color="auto" w:sz="0" w:space="0"/>
        </w:rPr>
        <w:t>：可适配民俗体验、小型团建、亲子活动、商务洽谈等多种使用场景，通过灵活隔断与家具的组合调整，实现 “一空间多用途”，提升民宿空间的使用效率与经济效益。</w:t>
      </w:r>
    </w:p>
    <w:p w14:paraId="212CDF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6.3 后续维护与调整要求</w:t>
      </w:r>
    </w:p>
    <w:p w14:paraId="48342F3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灵活隔断需定期进行维护，木质隔断每半年做一次防腐、防潮补漆，玻璃隔断定期检查导轨与滑轮，确保使用顺畅；</w:t>
      </w:r>
    </w:p>
    <w:p w14:paraId="4F7E3B9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运营期进行空间功能调整时，需由专业人员进行灵活隔断的拆卸与安装，避免非规范操作导致隔断损坏或建筑设施破坏；</w:t>
      </w:r>
    </w:p>
    <w:p w14:paraId="64F69F2E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预留的水电、弱电接口需定期检查，做好防护，避免灰尘、水汽侵蚀，确保接口正常使用。</w:t>
      </w:r>
    </w:p>
    <w:p w14:paraId="3DB558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7 附则</w:t>
      </w:r>
    </w:p>
    <w:p w14:paraId="3601CF5E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本专项设计说明为民宿建筑设计的重要组成部分，与建筑主体设计方案、施工图纸配套使用；</w:t>
      </w:r>
    </w:p>
    <w:p w14:paraId="7783458B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施工过程中，灵活隔断的安装、预留接口的布置需严格遵循本设计说明要求，确保施工质量；</w:t>
      </w:r>
    </w:p>
    <w:p w14:paraId="62060180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 w:hanging="36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运营期若需对可变换功能空间进行重大调整，需结合本设计说明进行方案优化，确保不影响建筑结构安全与整体适变性。</w:t>
      </w:r>
    </w:p>
    <w:p w14:paraId="295D23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35BC8"/>
    <w:multiLevelType w:val="multilevel"/>
    <w:tmpl w:val="DDB35BC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E83FFB40"/>
    <w:multiLevelType w:val="multilevel"/>
    <w:tmpl w:val="E83FFB4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D7A425E"/>
    <w:multiLevelType w:val="multilevel"/>
    <w:tmpl w:val="ED7A425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F68CFB7C"/>
    <w:multiLevelType w:val="multilevel"/>
    <w:tmpl w:val="F68CFB7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FF99C93E"/>
    <w:multiLevelType w:val="multilevel"/>
    <w:tmpl w:val="FF99C9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064838C0"/>
    <w:multiLevelType w:val="multilevel"/>
    <w:tmpl w:val="064838C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07FD9F94"/>
    <w:multiLevelType w:val="multilevel"/>
    <w:tmpl w:val="07FD9F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28064A0A"/>
    <w:multiLevelType w:val="multilevel"/>
    <w:tmpl w:val="28064A0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4AB89355"/>
    <w:multiLevelType w:val="multilevel"/>
    <w:tmpl w:val="4AB8935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7D1EE17B"/>
    <w:multiLevelType w:val="multilevel"/>
    <w:tmpl w:val="7D1EE1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A4A70"/>
    <w:rsid w:val="1D8A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2026-03-26T05:52:00Z</dcterms:created>
  <dc:creator>jws</dc:creator>
  <cp:lastModifiedBy>jws</cp:lastModifiedBy>
  <dcterms:modified xsi:type="dcterms:W3CDTF">2026-03-26T05:53:04Z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F86D3DAAEBA94EB19F967A26A4B85544_11</vt:lpwstr>
  </property>
  <property fmtid="{D5CDD505-2E9C-101B-9397-08002B2CF9AE}" pid="4" name="KSOTemplateDocerSaveRecord">
    <vt:lpwstr>eyJoZGlkIjoiZjJiYzRjZDg4ODIxMmZkMzVjYzYxNzIzMDEwYjJjY2IiLCJ1c2VySWQiOiIyMDM2MDk1MzMifQ==</vt:lpwstr>
  </property>
</Properties>
</file>