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6E113">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ascii="Arial" w:hAnsi="Arial" w:eastAsia="等线" w:cs="Arial"/>
          <w:b/>
          <w:sz w:val="52"/>
        </w:rPr>
        <w:t>吐鲁番葡萄沟景区民宿建筑设计项目环境影响评价报告</w:t>
      </w:r>
    </w:p>
    <w:p w14:paraId="79AC0193">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p>
    <w:p w14:paraId="7258B321">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报告针对吐鲁番葡萄沟景区内民宿建筑设计及建设、运营项目编制，严格遵循《中华人民共和国环境保护法》《中华人民共和国环境影响评价法》《风景名胜区条例》等相关法律法规，结合吐鲁番火焰山—葡萄沟—坎儿井风景名胜区总体规划（2020-2035年）要求，立足葡萄沟国家级5A级景区的生态保护定位与地域文化特色，聚焦民宿建筑设计、建设及运营全流程可能产生的环境影响，通过现状调查、影响分析、措施论证，提出科学合理的环境保护方案与管控要求。</w:t>
      </w:r>
    </w:p>
    <w:p w14:paraId="454344E2">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以“地域文化传承+气候适应性设计+生态低碳运营”为核心，建筑设计融入吐鲁番晾房格栅肌理、夯土墙等传统元素，适配当地极端干旱、高温的气候特征，配套光伏节能、节水灌溉等绿色技术，打造兼具住宿体验、文化展示与生态适配的特色民宿。本报告旨在为项目合规建设、绿色运营提供环境管理依据，推动项目与葡萄沟景区生态保护、文旅发展、乡村振兴协同推进，实现经济效益、社会效益与生态效益的统一。</w:t>
      </w:r>
    </w:p>
    <w:p w14:paraId="63B414CE">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一、项目概况</w:t>
      </w:r>
    </w:p>
    <w:p w14:paraId="47C72CEE">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（一）项目基本信息</w:t>
      </w:r>
    </w:p>
    <w:p w14:paraId="1E277E90">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项目名称：吐鲁番葡萄沟景区民宿建筑设计及建设运营项目</w:t>
      </w:r>
    </w:p>
    <w:p w14:paraId="796F893A">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建设地点：新疆维吾尔自治区吐鲁番市葡萄沟景区范围内（符合景区总体规划，位于重点管控单元，不涉及生态保护红线及饮用水水源保护区，具体区位详见附件区位图）</w:t>
      </w:r>
    </w:p>
    <w:p w14:paraId="22E3369E">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建设性质：新建（民宿建筑设计、施工建设及后期运营一体化）</w:t>
      </w:r>
    </w:p>
    <w:p w14:paraId="7BF66FE3">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建筑类型：特色民宿建筑，兼具住宿、地域文化展示、休闲体验功能</w:t>
      </w:r>
    </w:p>
    <w:p w14:paraId="1FE2DED5">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用地规模：规划用地面积1480-1550平方米（符合景区用地规划，不占用原生林地、耕地及生态敏感区域）</w:t>
      </w:r>
    </w:p>
    <w:p w14:paraId="712275DC">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建筑规模：总建筑面积1100-1200平方米，地上2-3层、地下1层，主体结构采用夯土墙+混凝土混合结构，建筑高度控制在12米以内，契合景区整体风貌管控要求</w:t>
      </w:r>
    </w:p>
    <w:p w14:paraId="282FC6E3">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设计及建设周期：设计周期2个月，施工周期6个月，运营期长期</w:t>
      </w:r>
    </w:p>
    <w:p w14:paraId="3E9B4074">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运营规模：规划客房20-25间，可容纳游客40-50人，配套小型休闲庭院、文化展示区，不设置大型餐饮及娱乐设施，运营时间与葡萄沟景区开放时间同步（8:00-22:00）</w:t>
      </w:r>
    </w:p>
    <w:p w14:paraId="06920D22">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（二）项目建设背景与必要性</w:t>
      </w:r>
    </w:p>
    <w:p w14:paraId="45C3F8EE">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景区发展需求：吐鲁番葡萄沟作为国家级5A级风景名胜区，以葡萄种植、维吾尔族民俗文化为核心资源，近年来景区持续提质升级，累计投入近2亿元完善基础设施，但现有民宿产品存在文化辨识度低、气候适配性差、同质化严重等问题，无法满足游客从“观光型”向“体验型、休闲型”转变的需求。本项目通过特色建筑设计与绿色运营模式，填补区域高品质文化民宿空白，助力景区旅游服务品质提升，擦亮5A级景区金名片。</w:t>
      </w:r>
    </w:p>
    <w:p w14:paraId="67C7212C">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文化传承需求：项目建筑设计深度融合吐鲁番传统建筑技艺与民俗文化，采用夯土墙、晾房格栅等本土元素，配套葡萄文化展示、民俗体验等功能，实现维吾尔族传统建筑文化、葡萄种植文化的活态传承，契合景区“文化保护与旅游发展协同”的规划理念。</w:t>
      </w:r>
    </w:p>
    <w:p w14:paraId="4F7875C5">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生态低碳需求：响应国家“双碳”战略及吐鲁番市“三线一单”生态环境分区管控要求，项目采用被动式通风降温、光伏能源利用、节水灌溉等绿色技术，适配当地干旱少雨、光热资源丰富的地域特征，降低建筑能耗与水资源消耗，符合景区生态保护优先的发展原则。</w:t>
      </w:r>
    </w:p>
    <w:p w14:paraId="395FB58D">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乡村振兴需求：项目建设及运营可带动当地村民就业，涵盖建筑施工、民宿运营、绿植养护、文化讲解等岗位，助力村民增收，同时推动“美丽庭院”建设理念延伸，促进景区周边人居环境提升，契合乡村振兴发展要求。</w:t>
      </w:r>
    </w:p>
    <w:p w14:paraId="770D22DF">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（三）项目核心设计内容与技术方案</w:t>
      </w:r>
    </w:p>
    <w:p w14:paraId="11ADAE6A">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建筑设计：主体采用夯土墙+混凝土混合结构，外墙融入吐鲁番晾房格栅肌理，屋顶设计双层隔热屋面并预留光伏板铺设区域，搭配高侧窗、穿堂风设计，实现被动式通风降温，适配当地夏季极端高温气候；建筑风貌与葡萄沟景区自然景观、民俗建筑风格保持一致，避免突兀设计。</w:t>
      </w:r>
    </w:p>
    <w:p w14:paraId="28ABD15A">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2.生态与节能设计：</w:t>
      </w:r>
    </w:p>
    <w:p w14:paraId="15A75C51">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气候适配系统：结合吐鲁番极端干旱、高温、多风的气候特征，设置阿以旺开敞空间+地道风系统，搭配葡萄架遮阳庭院，降低室内温度，减少空调能耗；外墙采用夯土墙隔热围护，利用本土材料提升隔热性能。</w:t>
      </w:r>
    </w:p>
    <w:p w14:paraId="2F4D07AA">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能源系统：屋顶铺设光伏板，配套光伏供电系统及太阳能热水系统，满足民宿照明、设备运行、热水供应等需求，减少化石能源消耗，契合当地丰富的光热资源优势（年日照时数达3000小时以上）。</w:t>
      </w:r>
    </w:p>
    <w:p w14:paraId="79FA87FC">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节水系统：选用节水型器具（节水龙头、节水马桶），庭院灌溉采用滴灌系统，优先选用葡萄、骆驼刺、沙棘等本土耐旱植物，降低水资源损耗，契合吐鲁番水资源匮乏的地域特征（全市水资源总量3.88亿立方米，年降水量仅16mm左右）。</w:t>
      </w:r>
    </w:p>
    <w:p w14:paraId="46076958">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配套设施设计：配套建设小型地埋式一体化污水处理设施、垃圾分类收集点、生态停车场（采用植草砖铺设）；庭院景观以本土耐旱绿植为主，搭建葡萄架休闲空间，与景区4570亩优化布局的葡萄架景观形成呼应，提升景观协调性。</w:t>
      </w:r>
    </w:p>
    <w:p w14:paraId="57C6247D">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二、环境现状调查与评价</w:t>
      </w:r>
    </w:p>
    <w:p w14:paraId="1FB494EB">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（一）自然环境现状</w:t>
      </w:r>
    </w:p>
    <w:p w14:paraId="0F93647C">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气候条件：项目区属暖温带大陆性干旱气候，核心特征为极端干旱、夏季高温、昼夜温差大、多风少雨。年平均气温14.5℃，夏季极端最高气温超45℃，年降水量仅16mm左右，年蒸发量超3000mm；主导风向为西北风，年平均风速2.5m/s，春季多大风天气，光热资源丰富，无霜期平均达268.6天，最长可达324天。</w:t>
      </w:r>
    </w:p>
    <w:p w14:paraId="3C6F42C5">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生态环境：项目区位于葡萄沟景区内，属于吐鲁番“三线一单”划定的优先保护单元周边重点管控区域，原生植被以耐旱灌木、沙生植物为主，主要包括骆驼刺、沙棘、甘草等，植被覆盖度较低，生态系统较脆弱；土壤以砂质壤土为主，保水能力差，土壤肥力较低；区域珍稀野生动物主要有鸟类、小型啮齿类，无国家重点保护野生动物集中分布区，周边4570亩葡萄架按“厂字形”优化布局，形成特色农业生态景观。</w:t>
      </w:r>
    </w:p>
    <w:p w14:paraId="3EC99789">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水环境：区域水资源极度匮乏，主要依赖坎儿井、地下水及山区雪融水补给，全市有水坎儿井214条，水资源总量3.88亿立方米。项目周边无大型地表水污染源，临近布依鲁克河，区域地下水水质总体良好，符合《地下水质量标准》（GB/T14848-2017）Ⅲ类标准；吐鲁番市第一季度县级及以上城市饮用水源地水质均为Ⅱ类以上优良水质，达标率100%，水环境质量稳定。</w:t>
      </w:r>
    </w:p>
    <w:p w14:paraId="4801ED6C">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大气环境：项目区远离工业污染源，现状大气主要污染物为少量扬尘（来源于景区道路通行及葡萄种植作业），大气环境质量符合《环境空气质量标准》（GB3095-2012）二级标准，空气澄澈，契合景区旅游环境需求。</w:t>
      </w:r>
    </w:p>
    <w:p w14:paraId="22098699">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声环境：项目区现状以自然声（风声、植被声、布依鲁克河流水声）及少量景区旅游交通声、游客活动声为主，环境噪声值昼间≤55dB、夜间≤45dB，符合《声环境质量标准》（GB3096-2008）1类标准，声环境质量良好。</w:t>
      </w:r>
    </w:p>
    <w:p w14:paraId="48AA9DCC">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（二）社会环境现状</w:t>
      </w:r>
    </w:p>
    <w:p w14:paraId="35833832">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区域规划：项目位于吐鲁番火焰山—葡萄沟—坎儿井风景名胜区总体规划（2020-2035年）范围内，符合景区“严格保护、统一管理、合理开发、永续利用”的规划原则，契合吐鲁番市文旅产业“生态保护+文化传承”的发展方向，周边规划以文旅配套、生态休闲为主导功能，无工业污染型项目布局。</w:t>
      </w:r>
    </w:p>
    <w:p w14:paraId="2CB9E087">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社区与民生：项目周边以维吾尔族聚居村落为主，居民主要收入来源为葡萄种植、旅游服务；近年来葡萄沟街道整合资金实施景区基础设施改造，完善道路、排水、垃圾处理等设施，配置100个垃圾棚、500个垃圾桶及垃圾清运设备，人居环境显著提升。项目建设与运营可带动当地就业，促进村民增收，与社区发展协同性较强，群众支持度较高。</w:t>
      </w:r>
    </w:p>
    <w:p w14:paraId="1E01C498">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旅游环境：葡萄沟景区年接待游客量稳步增长，游客需求从“观光型”向“体验型、休闲型”转变，景区持续推进提质升级，实施道路硬化、标识标牌更新、设施美化等项目，旅游服务能力不断提升。本项目定位“地域文化+绿色体验”民宿，可精准匹配游客升级需求，完善景区旅游配套体系。</w:t>
      </w:r>
    </w:p>
    <w:p w14:paraId="3B4D9FE7">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（三）环境现状评价结论</w:t>
      </w:r>
    </w:p>
    <w:p w14:paraId="55330EF8">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项目所在区域气候特征显著，光热资源丰富但水资源匮乏，生态系统脆弱但环境承载力基本满足项目建设与运营需求；大气、水、声环境现状良好，无明显污染源；区域文旅规划、“三线一单”管控要求与项目定位高度契合，社会环境支持度较高。项目建设需重点关注水资源高效利用、生态植被保护、施工期扬尘与噪声管控，严格落实环保措施，可实现与景区生态环境、社会发展的协同发展。</w:t>
      </w:r>
    </w:p>
    <w:p w14:paraId="19BEC7A9">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三、环境影响分析与评价</w:t>
      </w:r>
    </w:p>
    <w:p w14:paraId="28E10484">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（一）施工期环境影响分析（设计落地阶段）</w:t>
      </w:r>
    </w:p>
    <w:p w14:paraId="653FB2C1">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施工期主要环境影响集中在场地平整、基础开挖、建筑施工、建材运输及废弃物处置，影响类型包括生态、大气、水、声、固体废物，均为暂时性、局部性影响，可通过针对性措施管控。</w:t>
      </w:r>
    </w:p>
    <w:p w14:paraId="49A07082">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生态影响：施工占地将占用景区规划建设用地，可能造成局部植被破坏、土壤扰动，但项目用地不涉及生态保护红线、原生林地及饮用水源保护区，且施工周期短（6个月），影响范围有限；施工过程中若未采取防护措施，遇短时降雨可能产生轻度水土流失，需通过分层开挖、分层回填、裸露土方覆盖等措施控制。</w:t>
      </w:r>
    </w:p>
    <w:p w14:paraId="2BA2DE63">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大气环境影响：施工期扬尘主要来源于场地平整、土方开挖、建材运输及建材堆放，以无组织排放为主，对周边景区游客及居民产生轻微影响；施工过程中若使用水泥等建材，可能产生少量粉尘，通过洒水降尘、建材覆盖、运输车辆密闭等措施，可有效降低扬尘影响，避免对景区空气质量造成明显破坏。</w:t>
      </w:r>
    </w:p>
    <w:p w14:paraId="64130584">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水环境影响：施工期废水主要为施工人员生活污水（少量）、混凝土养护水及场地冲洗水。生活污水经临时化粪池处理后可用于周边葡萄种植灌溉（不外排）；养护水及冲洗水经沉淀处理后回用，无废水外排，不会对布依鲁克河及地下水造成污染，契合区域水生态保护要求。</w:t>
      </w:r>
    </w:p>
    <w:p w14:paraId="5C1686C8">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声环境影响：施工噪声主要来源于挖掘机、装载机、搅拌机、电锯等施工设备，噪声值为75-90dB，主要影响周边游客及村民。通过合理安排施工时间（限定为8:00-12:00、14:00-20:00，避开夜间休息时段及景区游客高峰期）、选用低噪声设备、设置临时声屏障等措施，可将噪声影响控制在可控范围，避免干扰景区正常运营及居民生活。</w:t>
      </w:r>
    </w:p>
    <w:p w14:paraId="0BF8C5C9">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固体废物影响：施工期固体废物主要为建筑垃圾（废土方、废建材、包装废料）及施工人员生活垃圾。建筑垃圾中可回收材料（钢材、木材）回收利用，剩余建筑垃圾运至当地指定建筑垃圾消纳场；生活垃圾经分类收集后由当地环卫部门统一清运处理，无危险废物产生，符合景区垃圾处置管理要求，对环境影响较小。</w:t>
      </w:r>
    </w:p>
    <w:p w14:paraId="68F410A9">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（二）运营期环境影响分析</w:t>
      </w:r>
    </w:p>
    <w:p w14:paraId="7FB88367">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运营期环境影响主要来源于游客活动、民宿运营设施运行，影响类型包括生态、大气、水、声、固体废物，通过完善环保设施、规范运营管理，可实现污染物达标排放或资源化利用，对环境影响较小。</w:t>
      </w:r>
    </w:p>
    <w:p w14:paraId="01D04645">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生态影响：运营期庭院种植葡萄、骆驼刺、沙棘等本土耐旱植物，可提升区域植被覆盖度，改善局部生态景观，与景区葡萄架景观形成呼应；项目运营以人文体验为主，无大规模养殖、捕捞行为，不破坏周边原生生态，且通过生态化景观设计，可为小型乡土动物（如鸟类、昆虫）提供栖息环境，适度提升局部生物多样性；严格控制外来物种引入，避免破坏区域原生生态系统。</w:t>
      </w:r>
    </w:p>
    <w:p w14:paraId="26F574E9">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大气环境影响：运营期大气污染源主要为游客及工作人员活动产生的少量生活垃圾暂存异味，无大型餐饮油烟排放。通过加强公共区域通风、生活垃圾及时清运、暂存点设置活性炭吸附装置等措施，可有效减少异味扩散，对区域大气环境无明显影响，确保景区空气质量持续达标。</w:t>
      </w:r>
    </w:p>
    <w:p w14:paraId="7F93EF92">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水环境影响：运营期废水主要为游客生活污水（洗漱、如厕）及民宿运营洗涤水，污水量约为15-20m³/d。项目配套建设小型地埋式一体化污水处理设备，处理规模不低于25m³/d，处理后水质达到《城镇污水处理厂污染物排放标准》（GB18918-2002）一级A标准，其中部分中水用于庭院绿植滴灌灌溉、场地冲洗，剩余少量达标外排至景区配套排水管网（契合景区12公里铺设完成的排水管网规划），实现水资源循环利用，契合吐鲁番水生态保护及节水要求，不会对地下水、布依鲁克河造成污染。</w:t>
      </w:r>
    </w:p>
    <w:p w14:paraId="16D8A9A0">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声环境影响：运营期噪声主要来源于游客活动声、民宿设备运行声（光伏逆变器、水泵、空调外机）。游客活动声为间歇性噪声，控制在60dB以内；设备运行声通过选用低噪声设备、设置隔音机房、合理布置设备位置等措施，确保厂界噪声符合《工业企业厂界环境噪声排放标准》（GB12348-2008）1类标准，对周边居民、景区游客无明显干扰，契合景区安静的旅游环境需求。</w:t>
      </w:r>
    </w:p>
    <w:p w14:paraId="47363F55">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固体废物影响：运营期固体废物主要为游客生活垃圾、民宿运营废料（客房布草废料），日产生量约为50-80kg。项目实行垃圾分类收集（可回收物、厨余垃圾、其他垃圾），可回收物回收利用，厨余垃圾经小型堆肥处理后用于庭院绿植施肥，其他垃圾由当地环卫部门统一清运处理（依托景区现有垃圾清运设备）；无危险废物产生，对环境无负面影响，符合景区人居环境整治要求。</w:t>
      </w:r>
    </w:p>
    <w:p w14:paraId="6FBAA98B">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低碳效益影响：项目采用被动式节能技术，相比传统民宿，空调能耗降低60%以上；光伏系统年发电量可满足民宿80%以上的用电需求，减少化石能源消耗，降低二氧化碳排放；节水系统年节约水资源约1000m³，降低水资源开发能耗，整体实现运营期低碳排放，符合国家“双碳”战略及景区绿色发展要求，同时契合吐鲁番光热资源高效利用的发展方向。</w:t>
      </w:r>
    </w:p>
    <w:p w14:paraId="2D97BE6E">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（三）环境风险分析</w:t>
      </w:r>
    </w:p>
    <w:p w14:paraId="0AE49414">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气候风险：吐鲁番夏季极端高温、大风天气可能对项目建筑结构（如光伏板、葡萄架遮阳设施）、运营设施（如供水设备）造成损坏，需在建筑设计阶段强化抗风、隔热设计，制定极端天气应急预案，定期对设施进行检修维护。</w:t>
      </w:r>
    </w:p>
    <w:p w14:paraId="7A23A849">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水资源风险：区域水资源匮乏，若污水处理设施运行故障，可能导致污水外渗污染地下水；需加强污水处理设施日常维护，安装在线监测设备，实时监测污水水质，发现异常及时检修，同时严格落实节水措施，避免水资源浪费，契合吐鲁番水生态环境保护重点工作要求。</w:t>
      </w:r>
    </w:p>
    <w:p w14:paraId="3714D312">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生态风险：项目种植绿植时，若引入外来物种，可能破坏区域原生生态系统；葡萄种植过程中若使用高毒、高残留农药，可能污染土壤、水体。需严格选用吐鲁番本土耐旱植物，采用物理防治、生物防治等绿色植保技术防治病虫害，避免农药、化肥对环境的污染。</w:t>
      </w:r>
    </w:p>
    <w:p w14:paraId="2BC37221">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景区景观风险：建筑设计若未严格契合景区风貌管控要求，可能影响葡萄沟景区整体景观协调性；需严格按照景区总体规划及建筑风貌管控标准，优化建筑设计，确保与景区自然景观、民俗建筑风格保持一致，避免突兀设计。</w:t>
      </w:r>
    </w:p>
    <w:p w14:paraId="43EFE838">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四、环境保护措施</w:t>
      </w:r>
    </w:p>
    <w:p w14:paraId="4AD835F4">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（一）施工期环境保护措施</w:t>
      </w:r>
    </w:p>
    <w:p w14:paraId="73926A74">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1.生态保护措施：</w:t>
      </w:r>
    </w:p>
    <w:p w14:paraId="256E6E6D">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施工前划定植被保护范围，对施工区域内原生耐旱植被尽量保留，确需移除的植被移栽至项目庭院或景区指定区域，避免随意破坏；</w:t>
      </w:r>
    </w:p>
    <w:p w14:paraId="46C5F227">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施工场地及时硬化，裸露土方覆盖防尘网，避免土壤风蚀，减少水土流失；施工过程中分层开挖、分层回填，缩短土壤裸露时间；</w:t>
      </w:r>
    </w:p>
    <w:p w14:paraId="270F4405">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施工结束后，及时开展庭院及周边绿化恢复，种植葡萄、骆驼刺、沙棘等本土耐旱植物，恢复区域生态景观，与景区葡萄架景观衔接。</w:t>
      </w:r>
    </w:p>
    <w:p w14:paraId="3F214D68">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2.大气污染防治措施：</w:t>
      </w:r>
    </w:p>
    <w:p w14:paraId="247A0BA6">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配备洒水车，定期对施工道路、场地洒水降尘，洒水频率不少于2次/日，大风天气增加洒水次数；</w:t>
      </w:r>
    </w:p>
    <w:p w14:paraId="35F8B931">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砂石、水泥等易扬尘建材采用密闭仓库或防尘网覆盖存放，避免粉尘扩散；</w:t>
      </w:r>
    </w:p>
    <w:p w14:paraId="21AA034C">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运输车辆采用密闭式货车，严禁超载，驶出施工场地前清洗轮胎，避免扬尘扩散；施工区域设置围挡，减少扬尘对景区游客的影响。</w:t>
      </w:r>
    </w:p>
    <w:p w14:paraId="4DF834AF">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3.水污染防治措施：</w:t>
      </w:r>
    </w:p>
    <w:p w14:paraId="6E4E056B">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施工人员生活污水依托临时化粪池处理，经处理后用于周边葡萄种植灌溉，不外排；</w:t>
      </w:r>
    </w:p>
    <w:p w14:paraId="1D6B41D1">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混凝土养护水、场地冲洗水经沉淀池沉淀后回用，沉淀污泥定期清理，用于庭院土壤改良，无废水外排。</w:t>
      </w:r>
    </w:p>
    <w:p w14:paraId="288C69A9">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4.噪声污染防治措施：</w:t>
      </w:r>
    </w:p>
    <w:p w14:paraId="4AB0DCBB">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选用低噪声施工设备，设置临时声屏障（高度不低于2m），减少噪声传播；</w:t>
      </w:r>
    </w:p>
    <w:p w14:paraId="0A2C3B65">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合理安排施工时间，严禁夜间（22:00-次日6:00）施工，确需夜间施工的，需提前报备当地环保部门及景区管理部门，取得许可后实施；</w:t>
      </w:r>
    </w:p>
    <w:p w14:paraId="6930D7B3">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施工场地远离村民聚居区及景区核心游览区，避开游客高峰期施工，减少噪声对游客及居民的干扰。</w:t>
      </w:r>
    </w:p>
    <w:p w14:paraId="7238B141">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5.固体废物处置措施：</w:t>
      </w:r>
    </w:p>
    <w:p w14:paraId="71F192AE">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建筑垃圾分类收集，可回收钢材、木材等回收利用，不可回收建筑垃圾运至当地指定建筑垃圾消纳场，严禁倾倒至景区内及布依鲁克河周边；</w:t>
      </w:r>
    </w:p>
    <w:p w14:paraId="4B559D75">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施工人员生活垃圾设置临时垃圾桶，每日由环卫部门清运，实行日产日清，避免垃圾堆积产生异味。</w:t>
      </w:r>
    </w:p>
    <w:p w14:paraId="7E03241C">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（二）运营期环境保护措施</w:t>
      </w:r>
    </w:p>
    <w:p w14:paraId="6B938D7A">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1.生态保护措施：</w:t>
      </w:r>
    </w:p>
    <w:p w14:paraId="50209052">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庭院绿化优先选用吐鲁番本土耐旱植物（葡萄、骆驼刺、沙棘、甘草等），严禁引入外来入侵物种，避免破坏区域原生生态系统；</w:t>
      </w:r>
    </w:p>
    <w:p w14:paraId="3EFFF255">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葡萄及庭院绿植采用物理防治（粘虫板、诱虫灯）、生物防治（天敌防治）等绿色植保技术，禁止使用高毒、高残留农药，减少土壤、水体污染；</w:t>
      </w:r>
    </w:p>
    <w:p w14:paraId="1FD3A460">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设置生态缓冲带，在项目用地与景区原生植被区域之间种植乡土绿植，减少人工景观对原生生态的影响；定期对庭院绿植进行养护，提升植被覆盖度。</w:t>
      </w:r>
    </w:p>
    <w:p w14:paraId="5C0182C5">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2.水污染防治措施：</w:t>
      </w:r>
    </w:p>
    <w:p w14:paraId="50FBA245">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配套建设地埋式一体化污水处理设备，安排专人负责日常维护，确保设备稳定运行，处理后水质达标排放；</w:t>
      </w:r>
    </w:p>
    <w:p w14:paraId="28122CD4">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安装污水在线监测设备，实时监测污水水质（COD、BOD、氨氮等指标），数据实时上传至当地环保平台及景区管理部门，发现异常及时检修；</w:t>
      </w:r>
    </w:p>
    <w:p w14:paraId="38FB19E3">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优先选用节水型器具，设置节水提示牌，引导游客及工作人员节约用水；庭院灌溉采用滴灌系统，提高水资源利用率，减少水资源浪费；中水回用优先保障庭院灌溉，实现水资源循环利用。</w:t>
      </w:r>
    </w:p>
    <w:p w14:paraId="42F199CD">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3.大气污染防治措施：</w:t>
      </w:r>
    </w:p>
    <w:p w14:paraId="10EC5E52">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不设置大型餐饮设施，若配套小型茶水供应，采用电、天然气等清洁能源，避免产生油烟污染；</w:t>
      </w:r>
    </w:p>
    <w:p w14:paraId="28FC7C97">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公共区域定期通风，保持空气流通；生活垃圾暂存点设置活性炭吸附装置，减少异味扩散，垃圾每日清运，避免堆积；</w:t>
      </w:r>
    </w:p>
    <w:p w14:paraId="3345605A">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定期对光伏板、建筑外立面进行清洁，减少积尘，避免积尘影响光伏发电效率及大气环境。</w:t>
      </w:r>
    </w:p>
    <w:p w14:paraId="27A020DE">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4.噪声污染防治措施：</w:t>
      </w:r>
    </w:p>
    <w:p w14:paraId="68A1192E">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光伏逆变器、水泵、空调外机等设备设置隔音机房，安装消声装置，降低设备运行噪声；</w:t>
      </w:r>
    </w:p>
    <w:p w14:paraId="237A4489">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民宿内设置隔音门窗，降低室内外噪声传递；规范游客活动管理，禁止在公共区域大声喧哗，设置噪声提示牌，引导游客文明游览；</w:t>
      </w:r>
    </w:p>
    <w:p w14:paraId="5C637893">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合理安排民宿运营活动，避免夜间（22:00后）开展产生噪声的活动，减少对周边居民及游客的干扰。</w:t>
      </w:r>
    </w:p>
    <w:p w14:paraId="28122374">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5.固体废物处置措施：</w:t>
      </w:r>
    </w:p>
    <w:p w14:paraId="62C941CC">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设置分类垃圾桶（可回收物、厨余垃圾、其他垃圾），配备专人负责垃圾分类收集、整理，引导游客规范分类投放；</w:t>
      </w:r>
    </w:p>
    <w:p w14:paraId="7C767D0C">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厨余垃圾经小型堆肥设备处理后，用于庭院绿植施肥，实现资源化利用；可回收物交由专业回收机构处理；</w:t>
      </w:r>
    </w:p>
    <w:p w14:paraId="1D389DF7">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其他垃圾每日由当地环卫部门清运，建立垃圾处置台账，记录垃圾产生量、处置方式及去向，确保处置合规；严禁将垃圾倾倒至景区内、布依鲁克河及周边区域。</w:t>
      </w:r>
    </w:p>
    <w:p w14:paraId="12990DC0">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6.低碳环保与风险防控措施：</w:t>
      </w:r>
    </w:p>
    <w:p w14:paraId="6F93F349">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定期维护光伏系统、太阳能热水系统，确保发电效率，优先使用光伏电力，减少化石能源消耗；优化建筑通风、隔热设计，减少空调、采暖设备使用时长，倡导绿色运营；</w:t>
      </w:r>
    </w:p>
    <w:p w14:paraId="5B2CBD50">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制定极端天气（高温、大风）应急预案，定期对建筑结构、运营设施进行检修，防范气候风险；</w:t>
      </w:r>
    </w:p>
    <w:p w14:paraId="08642CF6">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加强污水处理设施日常检修，建立检修台账，及时处理设备故障，防范水资源污染风险；</w:t>
      </w:r>
    </w:p>
    <w:p w14:paraId="77E73F75">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严格按照景区总体规划及建筑风貌管控要求，维护建筑外观及庭院景观，确保与景区整体风貌协调一致。</w:t>
      </w:r>
    </w:p>
    <w:p w14:paraId="3F55C18F">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（三）环境管理与监测计划</w:t>
      </w:r>
    </w:p>
    <w:p w14:paraId="4A44C378">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环境管理机构：项目建设阶段设专职环保管理员，负责施工期环保措施落实、与环保部门及景区管理部门沟通协调；运营阶段纳入民宿运营管理体系，设环保岗位，负责日常环保监测、设备维护、环保培训及台账管理，确保环保措施落地。</w:t>
      </w:r>
    </w:p>
    <w:p w14:paraId="36FED7B1">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2.监测计划：</w:t>
      </w:r>
    </w:p>
    <w:p w14:paraId="53D21DF1">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施工期：委托第三方环保监测机构，每季度监测一次大气（TSP、PM10）、噪声（施工场界噪声）、水质（生活污水COD、氨氮），监测结果及时上报当地环保部门及景区管理部门，发现问题及时整改；</w:t>
      </w:r>
    </w:p>
    <w:p w14:paraId="38F55A83">
      <w:pPr>
        <w:keepNext w:val="0"/>
        <w:keepLines w:val="0"/>
        <w:pageBreakBefore w:val="0"/>
        <w:widowControl w:val="0"/>
        <w:numPr>
          <w:numId w:val="0"/>
        </w:numPr>
        <w:kinsoku/>
        <w:wordWrap/>
        <w:overflowPunct/>
        <w:topLinePunct w:val="0"/>
        <w:autoSpaceDE/>
        <w:autoSpaceDN/>
        <w:bidi w:val="0"/>
        <w:adjustRightInd/>
        <w:snapToGrid/>
        <w:spacing w:line="500" w:lineRule="exact"/>
        <w:ind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运营期：自行开展常规监测，每月监测一次厂界噪声、污水排放指标（COD、BOD、氨氮）；每半年委托第三方监测机构监测一次大气环境、固体废物处置情况；污水在线监测设备24小时运行，数据实时上传，确保污染物达标排放；定期监测庭院植被生长情况及周边生态环境变化，及时调整生态保护措施。</w:t>
      </w:r>
    </w:p>
    <w:p w14:paraId="58E0A7F1">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3.环保档案管理：建立施工期、运营期环保档案，包括环评报告、批复文件、监测报告、环保设施运行记录、应急预案、垃圾处置台账、检修记录等，妥善保存备查，接受环保部门及景区管理部门的监督检查。</w:t>
      </w:r>
    </w:p>
    <w:p w14:paraId="53F7475F">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4.环保培训：定期对施工人员、民宿工作人员开展环保培训，普及环保法律法规、景区生态保护要求及环保设施操作规范，提升环保意识，确保环保措施有效落实。</w:t>
      </w:r>
    </w:p>
    <w:p w14:paraId="58070AC8">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五、环境影响评价结论</w:t>
      </w:r>
    </w:p>
    <w:p w14:paraId="6843B3DF">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（一）项目符合性分析</w:t>
      </w:r>
    </w:p>
    <w:p w14:paraId="3070C336">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政策符合性：项目响应国家“双碳”战略、乡村振兴战略及文旅融合发展政策，采用多项低碳节能、节水技术，符合《绿色建筑评价标准》（GB/T50378-2019）、《风景名胜区条例》等相关标准规范，契合吐鲁番市“三线一单”生态环境分区管控要求。</w:t>
      </w:r>
    </w:p>
    <w:p w14:paraId="30DB52DB">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规划符合性：项目位于吐鲁番火焰山—葡萄沟—坎儿井风景名胜区总体规划（2020-2035年）范围内，符合景区“生态保护、文化传承、合理开发”的规划方向，建筑设计契合景区风貌管控要求，不涉及生态保护红线、饮用水水源保护区等生态敏感区域，建设内容符合区域国土空间规划及景区文旅配套规划。</w:t>
      </w:r>
    </w:p>
    <w:p w14:paraId="1501FAE8">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3.环保符合性：项目设计、建设及运营过程中，严格落实各项环境保护措施，污染物均能达标排放或资源化利用，无重大环境风险，符合区域生态环境保护要求，可实现与景区生态环境、社会发展的协同发展。</w:t>
      </w:r>
    </w:p>
    <w:p w14:paraId="2FF5AB20">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（二）环境影响可控性结论</w:t>
      </w:r>
    </w:p>
    <w:p w14:paraId="02BC457F">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施工期：生态、大气、水、噪声、固体废物等环境影响均为暂时性、局部性，通过落实本报告提出的施工期环保措施，可有效控制各类影响，施工结束后及时开展生态恢复，可完全消除施工对环境的暂时性影响，不影响景区正常运营及周边生态环境。</w:t>
      </w:r>
    </w:p>
    <w:p w14:paraId="2CEB508B">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运营期：项目采用低碳节能设计及完善的环保设施，污水、废气、固体废物等污染物均能达标排放或资源化利用，对区域大气、水、声环境无明显负面影响；生态保护措施到位，可提升局部生态景观，促进地域文化传承；环境风险均有针对性防控措施，可有效防范各类环境风险，确保环境影响可控。</w:t>
      </w:r>
    </w:p>
    <w:p w14:paraId="292D8F81">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（三）综合评价结论</w:t>
      </w:r>
    </w:p>
    <w:p w14:paraId="7F93BF77">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吐鲁番葡萄沟景区民宿建筑设计及建设运营项目，契合景区文旅发展与生态保护需求，符合国家相关政策及区域规划要求，建筑设计融入地域文化与气候适配理念，环保措施科学合理、可操作性强，施工期环境影响暂时、可控，运营期实现低碳环保、生态友好，可带动当地就业与增收，具有良好的经济效益、社会效益与生态效益。</w:t>
      </w:r>
    </w:p>
    <w:p w14:paraId="4F74EE36">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综上，在严格落实本报告提出的各项环境保护措施、环境管理要求及风险防控措施，严格遵循景区总体规划及“三线一单”管控要求，确保各项污染物达标排放、生态保护措施落地的前提下，本项目建设与运营对环境的影响可控制在允许范围内，项目建设是可行的。</w:t>
      </w:r>
    </w:p>
    <w:p w14:paraId="4D5FC78A">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六、建议</w:t>
      </w:r>
    </w:p>
    <w:p w14:paraId="0564D63E">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项目建设过程中，严格按照建筑设计方案及景区风貌管控要求施工，避免擅自更改建筑高度、外观及布局，确保与景区整体景观协调一致；加强施工过程中的环保管控，接受景区管理部门及环保部门的监督检查。</w:t>
      </w:r>
    </w:p>
    <w:p w14:paraId="4075143D">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2.运营期加强环保设施的日常维护与检修，定期开展环境监测，及时整改监测中发现的问题，确保环保措施持续有效；持续优化低碳运营模式，提升光伏能源利用率，进一步降低能耗与碳排放。</w:t>
      </w:r>
    </w:p>
    <w:p w14:paraId="3056E20F">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3.加强与景区管理部门、当地社区的沟通协作，配合景区开展生态保护、人居环境整治等工作，引导游客文明游览、绿色消费，共同维护葡萄沟景区的生态环境与旅游品质。</w:t>
      </w:r>
    </w:p>
    <w:p w14:paraId="137EF5DF">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4.定期开展生态环境跟踪监测，关注项目运营对周边植被、地下水及生物多样性的影响，根据监测结果及时调整生态保护措施；加强员工环保培训，提升环保意识，确保环保工作常态化、规范化。</w:t>
      </w:r>
    </w:p>
    <w:p w14:paraId="402AD07D">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5.结合葡萄沟景区提质升级工作，优化民宿文化展示功能，深度挖掘葡萄文化、维吾尔族民俗文化，实现文化传承与旅游体验的深度融合，助力景区文旅产业高质量发展。</w:t>
      </w:r>
      <w:bookmarkStart w:id="0" w:name="_GoBack"/>
      <w:bookmarkEnd w:id="0"/>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41C0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A77E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4E61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9079</Words>
  <Characters>9410</Characters>
  <TotalTime>46</TotalTime>
  <ScaleCrop>false</ScaleCrop>
  <LinksUpToDate>false</LinksUpToDate>
  <CharactersWithSpaces>9522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2026-03-24T09:02:00Z</dcterms:created>
  <dc:creator>Apache POI</dc:creator>
  <cp:lastModifiedBy>jws</cp:lastModifiedBy>
  <dcterms:modified xsi:type="dcterms:W3CDTF">2026-03-25T04:10:24Z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eyJoZGlkIjoiZjJiYzRjZDg4ODIxMmZkMzVjYzYxNzIzMDEwYjJjY2IiLCJ1c2VySWQiOiIyMDM2MDk1MzMifQ==</vt:lpwstr>
  </property>
  <property fmtid="{D5CDD505-2E9C-101B-9397-08002B2CF9AE}" pid="3" name="KSOProductBuildVer">
    <vt:lpwstr>2052-12.1.0.23542</vt:lpwstr>
  </property>
  <property fmtid="{D5CDD505-2E9C-101B-9397-08002B2CF9AE}" pid="4" name="ICV">
    <vt:lpwstr>75CFD9C36586452AB8B2CD7453FBD226_13</vt:lpwstr>
  </property>
</Properties>
</file>