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D799E">
      <w:pPr>
        <w:pStyle w:val="3"/>
        <w:bidi w:val="0"/>
        <w:jc w:val="center"/>
        <w:rPr>
          <w:rFonts w:hint="eastAsia"/>
          <w:sz w:val="44"/>
          <w:szCs w:val="44"/>
          <w:lang w:val="en-US" w:eastAsia="zh-CN"/>
        </w:rPr>
      </w:pPr>
      <w:bookmarkStart w:id="0" w:name="_GoBack"/>
      <w:r>
        <w:rPr>
          <w:rFonts w:hint="eastAsia"/>
          <w:sz w:val="44"/>
          <w:szCs w:val="44"/>
          <w:lang w:val="en-US" w:eastAsia="zh-CN"/>
        </w:rPr>
        <w:t>设计说明</w:t>
      </w:r>
    </w:p>
    <w:bookmarkEnd w:id="0"/>
    <w:p w14:paraId="5E18D19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基地位于严寒C区的内蒙古鄂尔多斯达拉特旗旗中心，方案旨在打造一座集文化体验、服务与生态可持续于一体的一站式文化便民垂直综合楼，为旗市核心区注入融合地域文化与绿色科技的活力内核。</w:t>
      </w:r>
    </w:p>
    <w:p w14:paraId="17049F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设计积极回应地域气候与集约用地的需求，建筑布局自下而上垂直复合：底层布局便民商业与服务；中部核心区深度植入乌兰牧骑文化基因，设置常驻小剧场、文化展厅、创排空间与非遗工坊，使“红色文艺轻骑兵”的服务精神得以实体化、常态化；上部结合形体设置观景休闲与多功能办公空间。建筑外围护系统集成高性能幕墙与BIPV光伏建筑一体化技术。南向与西侧立面采用定制化光伏幕墙单元，在发电的同时兼顾保温和遮阳，其形态纹理由草原传统图案抽象转化，实现技术性能与地域美学的统一。屋面及东立面同步铺设光伏板，与建筑造型紧密结合，构成高效的一体化可再生能源系统。</w:t>
      </w:r>
    </w:p>
    <w:p w14:paraId="7E250D25">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rPr>
        <w:t>方案综合运用适应严寒气候的智能热回收新风及智慧能源管理平台，力求在全生命周期内实现低碳运行。建筑材料强调本土化与工业化，采用预制构件、本土石材及耐候钢，塑造质朴坚韧、融于地域的现代形象，为当代草原旗市公共服务建筑的绿色低碳设计与建设提供了具有前瞻性的实践范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21E4D"/>
    <w:rsid w:val="0C021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2026-03-26T06:05:00Z</dcterms:created>
  <dc:creator>盐焗小星球</dc:creator>
  <cp:lastModifiedBy>盐焗小星球</cp:lastModifiedBy>
  <dcterms:modified xsi:type="dcterms:W3CDTF">2026-03-26T06:06:52Z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56BDB3613F0C4DE68081DC16D50279D1_11</vt:lpwstr>
  </property>
  <property fmtid="{D5CDD505-2E9C-101B-9397-08002B2CF9AE}" pid="4" name="KSOTemplateDocerSaveRecord">
    <vt:lpwstr>eyJoZGlkIjoiMzhlZjhjMjlkZmJhY2IxYTcxYTc5MjY5ZmJiNmIwZDMiLCJ1c2VySWQiOiIxNDAwMTc5MTY3In0=</vt:lpwstr>
  </property>
</Properties>
</file>