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63C9A">
      <w:pPr>
        <w:rPr>
          <w:rFonts w:hint="eastAsia"/>
        </w:rPr>
      </w:pPr>
      <w:r>
        <w:rPr>
          <w:rFonts w:hint="eastAsia"/>
        </w:rPr>
        <w:t>敦煌市阳关镇学校实验楼项目部品部件耐久性自评报告</w:t>
      </w:r>
    </w:p>
    <w:p w14:paraId="2FA29BEE">
      <w:pPr>
        <w:rPr>
          <w:rFonts w:hint="eastAsia"/>
        </w:rPr>
      </w:pPr>
      <w:r>
        <w:rPr>
          <w:rFonts w:hint="eastAsia"/>
        </w:rPr>
        <w:t>一、项目概况</w:t>
      </w:r>
    </w:p>
    <w:p w14:paraId="667BB7A0">
      <w:pPr>
        <w:rPr>
          <w:rFonts w:hint="eastAsia"/>
        </w:rPr>
      </w:pPr>
      <w:r>
        <w:rPr>
          <w:rFonts w:hint="eastAsia"/>
        </w:rPr>
        <w:t>本项目为甘肃省敦煌市阳关镇 5 层学校实验楼，建筑面积 5601.77㎡，建筑类型为公共教育建筑，设计目标为三星级绿色建筑。项目针对敦煌严寒、高风沙、强紫外线的地域环境，采取提升部品部件耐久性的措施，选用耐腐蚀、抗老化的管材管线与长寿命活动配件，采用便于拆换的构造设计，延长建筑使用寿命，降低全生命周期维护成本。</w:t>
      </w:r>
    </w:p>
    <w:p w14:paraId="1CA0BF0F">
      <w:pPr>
        <w:rPr>
          <w:rFonts w:hint="eastAsia"/>
        </w:rPr>
      </w:pPr>
      <w:r>
        <w:rPr>
          <w:rFonts w:hint="eastAsia"/>
        </w:rPr>
        <w:t>二、合规性与设计亮点论证</w:t>
      </w:r>
    </w:p>
    <w:p w14:paraId="2A83F2A4">
      <w:pPr>
        <w:rPr>
          <w:rFonts w:hint="eastAsia"/>
        </w:rPr>
      </w:pPr>
      <w:r>
        <w:rPr>
          <w:rFonts w:hint="eastAsia"/>
        </w:rPr>
        <w:t>1. 使用耐腐蚀、抗老化、耐久性能好的管材、管线、管件（第 1 款，5 分）</w:t>
      </w:r>
    </w:p>
    <w:p w14:paraId="00576DE6">
      <w:pPr>
        <w:rPr>
          <w:rFonts w:hint="eastAsia"/>
        </w:rPr>
      </w:pPr>
      <w:r>
        <w:rPr>
          <w:rFonts w:hint="eastAsia"/>
        </w:rPr>
        <w:t>本项目给排水、暖通、电气管线均选用耐腐蚀、抗老化、耐久性能优异的产品：</w:t>
      </w:r>
    </w:p>
    <w:p w14:paraId="40A90211">
      <w:pPr>
        <w:rPr>
          <w:rFonts w:hint="eastAsia"/>
        </w:rPr>
      </w:pPr>
      <w:r>
        <w:rPr>
          <w:rFonts w:hint="eastAsia"/>
        </w:rPr>
        <w:t>给水管线采用不锈钢管与 PP-R 稳态管，耐低温、抗腐蚀，适配敦煌严寒环境，避免冻裂与水质污染；</w:t>
      </w:r>
    </w:p>
    <w:p w14:paraId="54396751">
      <w:pPr>
        <w:rPr>
          <w:rFonts w:hint="eastAsia"/>
        </w:rPr>
      </w:pPr>
      <w:r>
        <w:rPr>
          <w:rFonts w:hint="eastAsia"/>
        </w:rPr>
        <w:t>排水管线采用高密度聚乙烯（HDPE）管，抗老化、耐磨损，抗风沙侵蚀，使用寿命≥50 年；</w:t>
      </w:r>
    </w:p>
    <w:p w14:paraId="1127811A">
      <w:pPr>
        <w:rPr>
          <w:rFonts w:hint="eastAsia"/>
        </w:rPr>
      </w:pPr>
      <w:r>
        <w:rPr>
          <w:rFonts w:hint="eastAsia"/>
        </w:rPr>
        <w:t>电气管线采用阻燃 PVC-C 管与镀锌钢管，耐候性优异，抗紫外线老化，适配敦煌强日照环境，保障电气系统长期安全运行；</w:t>
      </w:r>
    </w:p>
    <w:p w14:paraId="10293A92">
      <w:pPr>
        <w:rPr>
          <w:rFonts w:hint="eastAsia"/>
        </w:rPr>
      </w:pPr>
      <w:r>
        <w:rPr>
          <w:rFonts w:hint="eastAsia"/>
        </w:rPr>
        <w:t>所有管材、管线、管件均符合国家现行标准，耐腐蚀、抗老化性能满足地域环境要求，延长管线系统使用寿命。</w:t>
      </w:r>
    </w:p>
    <w:p w14:paraId="24121D0F">
      <w:pPr>
        <w:rPr>
          <w:rFonts w:hint="eastAsia"/>
        </w:rPr>
      </w:pPr>
      <w:r>
        <w:rPr>
          <w:rFonts w:hint="eastAsia"/>
        </w:rPr>
        <w:t>2. 活动配件选用长寿命产品，并考虑同寿命性与易拆换构造（第 2 款，5 分）</w:t>
      </w:r>
    </w:p>
    <w:p w14:paraId="0421701F">
      <w:pPr>
        <w:rPr>
          <w:rFonts w:hint="eastAsia"/>
        </w:rPr>
      </w:pPr>
      <w:r>
        <w:rPr>
          <w:rFonts w:hint="eastAsia"/>
        </w:rPr>
        <w:t>本项目活动配件（门窗五金、卫生器具、阀门、开关插座等）均选用长寿命产品，并考虑部品组合的同寿命性与易拆换构造：</w:t>
      </w:r>
    </w:p>
    <w:p w14:paraId="67448166">
      <w:pPr>
        <w:rPr>
          <w:rFonts w:hint="eastAsia"/>
        </w:rPr>
      </w:pPr>
      <w:r>
        <w:rPr>
          <w:rFonts w:hint="eastAsia"/>
        </w:rPr>
        <w:t>门窗五金选用不锈钢材质的长寿命五金件，使用寿命≥20 年，耐候、抗风沙、耐腐蚀，适配敦煌地域环境；</w:t>
      </w:r>
    </w:p>
    <w:p w14:paraId="22F45831">
      <w:pPr>
        <w:rPr>
          <w:rFonts w:hint="eastAsia"/>
        </w:rPr>
      </w:pPr>
      <w:r>
        <w:rPr>
          <w:rFonts w:hint="eastAsia"/>
        </w:rPr>
        <w:t>卫生器具、阀门、开关插座等选用长寿命产品，与主体结构设计使用年限匹配，或采用便于分别拆换、更新和升级的构造；</w:t>
      </w:r>
    </w:p>
    <w:p w14:paraId="323B1F10">
      <w:pPr>
        <w:rPr>
          <w:rFonts w:hint="eastAsia"/>
        </w:rPr>
      </w:pPr>
      <w:r>
        <w:rPr>
          <w:rFonts w:hint="eastAsia"/>
        </w:rPr>
        <w:t>不同使用寿命的部品组合时，采用模块化、可拆卸构造，后期维护时可单独更换故障部件，无需破坏整体结构与装修面层，降低维护成本，延长建筑整体使用寿命。</w:t>
      </w:r>
    </w:p>
    <w:p w14:paraId="3DC8D46F">
      <w:pPr>
        <w:rPr>
          <w:rFonts w:hint="eastAsia"/>
        </w:rPr>
      </w:pPr>
      <w:r>
        <w:rPr>
          <w:rFonts w:hint="eastAsia"/>
        </w:rPr>
        <w:t>三、自评结论</w:t>
      </w:r>
    </w:p>
    <w:p w14:paraId="5464C4DE">
      <w:r>
        <w:rPr>
          <w:rFonts w:hint="eastAsia"/>
        </w:rPr>
        <w:t>本项目选用耐腐蚀、抗老化的管材管线与长寿命活动配件，采用便于拆换的构造设计，有效提升部品部件耐久性，适配敦煌地域环境，延长建筑使用寿命，符合国家现行规范与绿色建筑评价要求，完全符合《绿色建筑评价标准》GB/T 50378-2024 第 4.2.7 条评分项的全部要求，自评得分为 10 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4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2026-03-28T16:02:43Z</dcterms:created>
  <dc:creator>HW</dc:creator>
  <cp:lastModifiedBy>余味</cp:lastModifiedBy>
  <dcterms:modified xsi:type="dcterms:W3CDTF">2026-03-28T16:02:48Z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17C02C33F73147919BFE72EDFD06FFD1_12</vt:lpwstr>
  </property>
</Properties>
</file>