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BF09">
      <w:pPr>
        <w:rPr>
          <w:rFonts w:hint="eastAsia"/>
        </w:rPr>
      </w:pPr>
      <w:r>
        <w:rPr>
          <w:rFonts w:hint="eastAsia"/>
        </w:rPr>
        <w:t>敦煌市阳关镇学校实验楼项目结构专业设计说明</w:t>
      </w:r>
    </w:p>
    <w:p w14:paraId="79CA5A62">
      <w:pPr>
        <w:rPr>
          <w:rFonts w:hint="eastAsia"/>
        </w:rPr>
      </w:pPr>
      <w:r>
        <w:rPr>
          <w:rFonts w:hint="eastAsia"/>
        </w:rPr>
        <w:t>项目概况：本项目为 5 层钢筋混凝土框架结构学校实验楼，建筑高度 22.5m，建筑面积 5601.77㎡，设计使用年限 50 年，建筑安全等级二级，抗震设防类别为重点设防类（乙类），抗震设防烈度 7 度，设计基本地震加速度 0.15g。</w:t>
      </w:r>
    </w:p>
    <w:p w14:paraId="5AC25495">
      <w:pPr>
        <w:rPr>
          <w:rFonts w:hint="eastAsia"/>
        </w:rPr>
      </w:pPr>
      <w:r>
        <w:rPr>
          <w:rFonts w:hint="eastAsia"/>
        </w:rPr>
        <w:t>结构设计依据：项目设计严格遵循《建筑结构可靠性设计统一标准》GB 50068、《混凝土结构设计规范》GB 50010、《建筑抗震设计规范》GB 50011 等国家现行规范。</w:t>
      </w:r>
    </w:p>
    <w:p w14:paraId="6A1DCEA2">
      <w:pPr>
        <w:rPr>
          <w:rFonts w:hint="eastAsia"/>
        </w:rPr>
      </w:pPr>
      <w:r>
        <w:rPr>
          <w:rFonts w:hint="eastAsia"/>
        </w:rPr>
        <w:t>主体结构设计：主体采用现浇钢筋混凝土框架结构，梁、板、柱构件均按承载力极限状态和正常使用极限状态设计，结构承载力、变形、稳定性均满足规范要求，适配学校实验楼的使用功能需求。</w:t>
      </w:r>
    </w:p>
    <w:p w14:paraId="5CBC5567">
      <w:pPr>
        <w:rPr>
          <w:rFonts w:hint="eastAsia"/>
        </w:rPr>
      </w:pPr>
      <w:r>
        <w:rPr>
          <w:rFonts w:hint="eastAsia"/>
        </w:rPr>
        <w:t>围护结构设计：建筑外墙、屋面、门窗等围护结构的连接构造、强度、刚度均满足规范要求，针对敦煌严寒高风沙环境进行专项优化，确保围护结构的安全、耐久与防护性能。</w:t>
      </w:r>
    </w:p>
    <w:p w14:paraId="6883207F">
      <w:r>
        <w:rPr>
          <w:rFonts w:hint="eastAsia"/>
        </w:rPr>
        <w:t>结论：本项目结构设计安全合规，完全满足国家现行规范与绿色建筑评价的全部要求。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2026-03-28T11:24:36Z</dcterms:created>
  <dc:creator>HW</dc:creator>
  <cp:lastModifiedBy>余味</cp:lastModifiedBy>
  <dcterms:modified xsi:type="dcterms:W3CDTF">2026-03-28T11:24:41Z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5E9F2C22DC574555ADA51281849629A7_12</vt:lpwstr>
  </property>
</Properties>
</file>