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A59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相关设计图和防水、防潮措施及技术参数要求说明</w:t>
      </w:r>
    </w:p>
    <w:bookmarkEnd w:id="0"/>
    <w:p w14:paraId="0F87C8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</w:t>
      </w:r>
      <w:r>
        <w:rPr>
          <w:rFonts w:hint="default"/>
          <w:lang w:val="en-US" w:eastAsia="zh-CN"/>
        </w:rPr>
        <w:t>： 《見逢岁聿-卫生间及浴室防水防潮专项设计说明》</w:t>
      </w:r>
    </w:p>
    <w:p w14:paraId="66BCDC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设计标准：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按照《建筑防水工程技术规范》及《绿色建筑评价标准》要求，本项目卫生间、浴室防水等级定为一级。</w:t>
      </w:r>
    </w:p>
    <w:p w14:paraId="5BC183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具体构造措施：</w:t>
      </w:r>
    </w:p>
    <w:p w14:paraId="2FBD4BE0">
      <w:pPr>
        <w:rPr>
          <w:rFonts w:hint="default"/>
          <w:lang w:val="en-US" w:eastAsia="zh-CN"/>
        </w:rPr>
      </w:pPr>
    </w:p>
    <w:p w14:paraId="6ED2F8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地面防水层： 采用1.5mm厚JS复合防水涂料（两道），四周墙体翻起高度不低于300mm，淋浴区翻起高度不低于1800mm。</w:t>
      </w:r>
    </w:p>
    <w:p w14:paraId="68E0402D">
      <w:pPr>
        <w:rPr>
          <w:rFonts w:hint="default"/>
          <w:lang w:val="en-US" w:eastAsia="zh-CN"/>
        </w:rPr>
      </w:pPr>
    </w:p>
    <w:p w14:paraId="78FBBFBF">
      <w:pPr>
        <w:rPr>
          <w:rFonts w:hint="default"/>
          <w:lang w:val="en-US" w:eastAsia="zh-CN"/>
        </w:rPr>
      </w:pPr>
    </w:p>
    <w:p w14:paraId="5DDF9E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墙面防潮层： 墙面采用防水砂浆找平，面层贴陶瓷防滑墙砖，防止潮气渗透至主体结构。</w:t>
      </w:r>
    </w:p>
    <w:p w14:paraId="48C3D64A">
      <w:pPr>
        <w:rPr>
          <w:rFonts w:hint="default"/>
          <w:lang w:val="en-US" w:eastAsia="zh-CN"/>
        </w:rPr>
      </w:pPr>
    </w:p>
    <w:p w14:paraId="7AC5C54D">
      <w:pPr>
        <w:rPr>
          <w:rFonts w:hint="default"/>
          <w:lang w:val="en-US" w:eastAsia="zh-CN"/>
        </w:rPr>
      </w:pPr>
    </w:p>
    <w:p w14:paraId="5F3BF70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顶棚防潮层： 针对康养中心高频率洗浴需求，吊顶采用铝扣板或防水石膏板（喷涂防水乳胶漆），避免冷凝水滴落及霉菌滋生。</w:t>
      </w:r>
    </w:p>
    <w:p w14:paraId="46024CC5">
      <w:pPr>
        <w:rPr>
          <w:rFonts w:hint="default"/>
          <w:lang w:val="en-US" w:eastAsia="zh-CN"/>
        </w:rPr>
      </w:pPr>
    </w:p>
    <w:p w14:paraId="43A92F37">
      <w:pPr>
        <w:rPr>
          <w:rFonts w:hint="default"/>
          <w:lang w:val="en-US" w:eastAsia="zh-CN"/>
        </w:rPr>
      </w:pPr>
    </w:p>
    <w:p w14:paraId="3FAD26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细部构造： 地漏处设置“地漏防臭密封系统”，管根处增加附加增强层，确保无渗漏、无异味。</w:t>
      </w:r>
    </w:p>
    <w:p w14:paraId="44C0E1F4">
      <w:pPr>
        <w:rPr>
          <w:rFonts w:hint="default"/>
          <w:lang w:val="en-US" w:eastAsia="zh-CN"/>
        </w:rPr>
      </w:pPr>
    </w:p>
    <w:p w14:paraId="1450FB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技术参数要求：</w:t>
      </w:r>
    </w:p>
    <w:p w14:paraId="0402EBC0">
      <w:pPr>
        <w:rPr>
          <w:rFonts w:hint="default"/>
          <w:lang w:val="en-US" w:eastAsia="zh-CN"/>
        </w:rPr>
      </w:pPr>
    </w:p>
    <w:p w14:paraId="6324C7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地面坡度： 向地漏处找坡 1%-2%，确保不积水。</w:t>
      </w:r>
    </w:p>
    <w:p w14:paraId="1360AEDF">
      <w:pPr>
        <w:rPr>
          <w:rFonts w:hint="default"/>
          <w:lang w:val="en-US" w:eastAsia="zh-CN"/>
        </w:rPr>
      </w:pPr>
    </w:p>
    <w:p w14:paraId="4CA960A2">
      <w:pPr>
        <w:rPr>
          <w:rFonts w:hint="default"/>
          <w:lang w:val="en-US" w:eastAsia="zh-CN"/>
        </w:rPr>
      </w:pPr>
    </w:p>
    <w:p w14:paraId="49D17D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防滑性能： 卫生间地面瓷砖摩擦系数（COF）需 ≥ 0.6，确保老年人行走安全。</w:t>
      </w:r>
    </w:p>
    <w:p w14:paraId="32F79900">
      <w:pPr>
        <w:rPr>
          <w:rFonts w:hint="default"/>
          <w:lang w:val="en-US" w:eastAsia="zh-CN"/>
        </w:rPr>
      </w:pPr>
    </w:p>
    <w:p w14:paraId="4DE7EBAD">
      <w:pPr>
        <w:rPr>
          <w:rFonts w:hint="default"/>
          <w:lang w:val="en-US" w:eastAsia="zh-CN"/>
        </w:rPr>
      </w:pPr>
    </w:p>
    <w:p w14:paraId="029628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闭水试验： 施工完成后进行 24-48小时蓄水试验，蓄水深度不低于20mm。</w:t>
      </w:r>
    </w:p>
    <w:p w14:paraId="7A950A17">
      <w:pPr>
        <w:rPr>
          <w:rFonts w:hint="default"/>
          <w:lang w:val="en-US" w:eastAsia="zh-CN"/>
        </w:rPr>
      </w:pPr>
    </w:p>
    <w:p w14:paraId="4BE07F2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010975C0"/>
    <w:rsid w:val="0DD359BA"/>
    <w:rsid w:val="16576633"/>
    <w:rsid w:val="32262752"/>
    <w:rsid w:val="43EF4482"/>
    <w:rsid w:val="5982373F"/>
    <w:rsid w:val="603D2175"/>
    <w:rsid w:val="61AD584E"/>
    <w:rsid w:val="638A155C"/>
    <w:rsid w:val="65422E2C"/>
    <w:rsid w:val="6EA4281B"/>
    <w:rsid w:val="7EAC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nana</cp:lastModifiedBy>
  <dcterms:modified xsi:type="dcterms:W3CDTF">2026-03-30T10:35:56Z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3DD2CC75BFBB4DC389EC02F62560E190_13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